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43DE" w:rsidRPr="00D31B8F" w:rsidRDefault="008843DE" w:rsidP="00D31B8F">
      <w:pPr>
        <w:jc w:val="center"/>
        <w:rPr>
          <w:rFonts w:ascii="Arial" w:hAnsi="Arial"/>
          <w:b/>
        </w:rPr>
      </w:pPr>
      <w:r w:rsidRPr="00D31B8F">
        <w:rPr>
          <w:rFonts w:ascii="Arial" w:hAnsi="Arial"/>
          <w:b/>
        </w:rPr>
        <w:t>Organizations in Strategy &amp; Economics</w:t>
      </w:r>
    </w:p>
    <w:p w:rsidR="00D31B8F" w:rsidRDefault="00D31B8F" w:rsidP="00D31B8F">
      <w:pPr>
        <w:jc w:val="center"/>
        <w:rPr>
          <w:rFonts w:ascii="Arial" w:hAnsi="Arial"/>
        </w:rPr>
      </w:pPr>
    </w:p>
    <w:p w:rsidR="008A1BD3" w:rsidRPr="00D31B8F" w:rsidRDefault="009E11BA" w:rsidP="00D31B8F">
      <w:pPr>
        <w:jc w:val="center"/>
        <w:rPr>
          <w:rFonts w:ascii="Arial" w:hAnsi="Arial"/>
          <w:b/>
        </w:rPr>
      </w:pPr>
      <w:r>
        <w:rPr>
          <w:rFonts w:ascii="Arial" w:hAnsi="Arial"/>
        </w:rPr>
        <w:t>SI920</w:t>
      </w:r>
      <w:r w:rsidR="00D31B8F">
        <w:rPr>
          <w:rFonts w:ascii="Arial" w:hAnsi="Arial"/>
          <w:b/>
        </w:rPr>
        <w:t xml:space="preserve">, </w:t>
      </w:r>
      <w:r w:rsidR="008843DE" w:rsidRPr="00D31B8F">
        <w:rPr>
          <w:rFonts w:ascii="Arial" w:hAnsi="Arial"/>
          <w:i/>
        </w:rPr>
        <w:t>Spring 2012</w:t>
      </w:r>
    </w:p>
    <w:p w:rsidR="008A1BD3" w:rsidRPr="00D31B8F" w:rsidRDefault="008A1BD3" w:rsidP="00D31B8F">
      <w:pPr>
        <w:jc w:val="both"/>
        <w:rPr>
          <w:rFonts w:ascii="Arial" w:hAnsi="Arial"/>
          <w:i/>
        </w:rPr>
      </w:pPr>
    </w:p>
    <w:p w:rsidR="00D31B8F" w:rsidRDefault="00D31B8F" w:rsidP="00D31B8F">
      <w:pPr>
        <w:jc w:val="both"/>
        <w:rPr>
          <w:rFonts w:ascii="Arial" w:hAnsi="Arial"/>
          <w:i/>
        </w:rPr>
      </w:pPr>
    </w:p>
    <w:p w:rsidR="00D31B8F" w:rsidRDefault="008A1BD3" w:rsidP="00D31B8F">
      <w:pPr>
        <w:jc w:val="both"/>
        <w:rPr>
          <w:rFonts w:ascii="Arial" w:hAnsi="Arial"/>
        </w:rPr>
      </w:pPr>
      <w:r w:rsidRPr="00D31B8F">
        <w:rPr>
          <w:rFonts w:ascii="Arial" w:hAnsi="Arial"/>
          <w:i/>
        </w:rPr>
        <w:t>Instructor</w:t>
      </w:r>
      <w:r w:rsidR="008843DE" w:rsidRPr="00D31B8F">
        <w:rPr>
          <w:rFonts w:ascii="Arial" w:hAnsi="Arial"/>
          <w:i/>
        </w:rPr>
        <w:t>s</w:t>
      </w:r>
      <w:r w:rsidRPr="00D31B8F">
        <w:rPr>
          <w:rFonts w:ascii="Arial" w:hAnsi="Arial"/>
          <w:i/>
        </w:rPr>
        <w:t>:</w:t>
      </w:r>
      <w:r w:rsidRPr="00D31B8F">
        <w:rPr>
          <w:rFonts w:ascii="Arial" w:hAnsi="Arial"/>
        </w:rPr>
        <w:t xml:space="preserve"> </w:t>
      </w:r>
      <w:r w:rsidR="00D31B8F">
        <w:rPr>
          <w:rFonts w:ascii="Arial" w:hAnsi="Arial"/>
        </w:rPr>
        <w:tab/>
      </w:r>
      <w:r w:rsidR="008843DE" w:rsidRPr="00D31B8F">
        <w:rPr>
          <w:rFonts w:ascii="Arial" w:hAnsi="Arial"/>
        </w:rPr>
        <w:t>Samina Karim</w:t>
      </w:r>
      <w:r w:rsidR="00570DA9" w:rsidRPr="00D31B8F">
        <w:rPr>
          <w:rFonts w:ascii="Arial" w:hAnsi="Arial"/>
        </w:rPr>
        <w:t xml:space="preserve"> (Sessions 1-6, 13)</w:t>
      </w:r>
      <w:r w:rsidR="008843DE" w:rsidRPr="00D31B8F">
        <w:rPr>
          <w:rFonts w:ascii="Arial" w:hAnsi="Arial"/>
        </w:rPr>
        <w:t xml:space="preserve"> </w:t>
      </w:r>
    </w:p>
    <w:p w:rsidR="008A1BD3" w:rsidRPr="00D31B8F" w:rsidRDefault="008843DE" w:rsidP="00D31B8F">
      <w:pPr>
        <w:ind w:left="1440"/>
        <w:jc w:val="both"/>
        <w:rPr>
          <w:rFonts w:ascii="Arial" w:hAnsi="Arial"/>
        </w:rPr>
      </w:pPr>
      <w:r w:rsidRPr="00D31B8F">
        <w:rPr>
          <w:rFonts w:ascii="Arial" w:hAnsi="Arial"/>
        </w:rPr>
        <w:t>Tim</w:t>
      </w:r>
      <w:r w:rsidR="0028765A" w:rsidRPr="00D31B8F">
        <w:rPr>
          <w:rFonts w:ascii="Arial" w:hAnsi="Arial"/>
        </w:rPr>
        <w:t>othy</w:t>
      </w:r>
      <w:r w:rsidRPr="00D31B8F">
        <w:rPr>
          <w:rFonts w:ascii="Arial" w:hAnsi="Arial"/>
        </w:rPr>
        <w:t xml:space="preserve"> Simcoe</w:t>
      </w:r>
      <w:r w:rsidR="00570DA9" w:rsidRPr="00D31B8F">
        <w:rPr>
          <w:rFonts w:ascii="Arial" w:hAnsi="Arial"/>
        </w:rPr>
        <w:t xml:space="preserve"> (Sessions </w:t>
      </w:r>
      <w:r w:rsidR="009B3853">
        <w:rPr>
          <w:rFonts w:ascii="Arial" w:hAnsi="Arial"/>
        </w:rPr>
        <w:t xml:space="preserve">1, </w:t>
      </w:r>
      <w:r w:rsidR="00570DA9" w:rsidRPr="00D31B8F">
        <w:rPr>
          <w:rFonts w:ascii="Arial" w:hAnsi="Arial"/>
        </w:rPr>
        <w:t>7-13)</w:t>
      </w:r>
    </w:p>
    <w:p w:rsidR="00D31B8F" w:rsidRDefault="00D31B8F" w:rsidP="00D31B8F">
      <w:pPr>
        <w:jc w:val="both"/>
        <w:rPr>
          <w:rFonts w:ascii="Arial" w:hAnsi="Arial"/>
          <w:i/>
        </w:rPr>
      </w:pPr>
    </w:p>
    <w:p w:rsidR="009E11BA" w:rsidRDefault="008A1BD3" w:rsidP="00D31B8F">
      <w:pPr>
        <w:jc w:val="both"/>
        <w:rPr>
          <w:rFonts w:ascii="Arial" w:hAnsi="Arial"/>
        </w:rPr>
      </w:pPr>
      <w:r w:rsidRPr="00D31B8F">
        <w:rPr>
          <w:rFonts w:ascii="Arial" w:hAnsi="Arial"/>
          <w:i/>
        </w:rPr>
        <w:t xml:space="preserve">Class meets:  </w:t>
      </w:r>
      <w:r w:rsidR="001B6C98" w:rsidRPr="00D31B8F">
        <w:rPr>
          <w:rFonts w:ascii="Arial" w:hAnsi="Arial"/>
        </w:rPr>
        <w:t>T</w:t>
      </w:r>
      <w:r w:rsidR="008843DE" w:rsidRPr="00D31B8F">
        <w:rPr>
          <w:rFonts w:ascii="Arial" w:hAnsi="Arial"/>
        </w:rPr>
        <w:t xml:space="preserve">hursday 3:30 to 6:30 Room </w:t>
      </w:r>
      <w:r w:rsidR="0028765A" w:rsidRPr="00D31B8F">
        <w:rPr>
          <w:rFonts w:ascii="Arial" w:hAnsi="Arial"/>
        </w:rPr>
        <w:t>658A</w:t>
      </w:r>
    </w:p>
    <w:p w:rsidR="008A1BD3" w:rsidRPr="00D31B8F" w:rsidRDefault="009E11BA" w:rsidP="00D31B8F">
      <w:pPr>
        <w:jc w:val="both"/>
        <w:rPr>
          <w:rFonts w:ascii="Arial" w:hAnsi="Arial"/>
        </w:rPr>
      </w:pPr>
      <w:r>
        <w:rPr>
          <w:rFonts w:ascii="Arial" w:hAnsi="Arial"/>
        </w:rPr>
        <w:t>(please note there will be no class on April 26, instead our last class will be on May 3)</w:t>
      </w:r>
    </w:p>
    <w:p w:rsidR="008A1BD3" w:rsidRPr="00D31B8F" w:rsidRDefault="008A1BD3" w:rsidP="00D31B8F">
      <w:pPr>
        <w:jc w:val="both"/>
        <w:rPr>
          <w:rFonts w:ascii="Arial" w:hAnsi="Arial"/>
          <w:i/>
        </w:rPr>
      </w:pPr>
    </w:p>
    <w:p w:rsidR="008A1BD3" w:rsidRPr="00D31B8F" w:rsidRDefault="008A1BD3" w:rsidP="00D31B8F">
      <w:pPr>
        <w:jc w:val="both"/>
        <w:rPr>
          <w:rFonts w:ascii="Arial" w:hAnsi="Arial"/>
        </w:rPr>
      </w:pPr>
    </w:p>
    <w:p w:rsidR="008A1BD3" w:rsidRPr="00D31B8F" w:rsidRDefault="0028765A" w:rsidP="00D31B8F">
      <w:pPr>
        <w:jc w:val="both"/>
        <w:rPr>
          <w:rFonts w:ascii="Arial" w:hAnsi="Arial"/>
          <w:u w:val="single"/>
        </w:rPr>
      </w:pPr>
      <w:r w:rsidRPr="00D31B8F">
        <w:rPr>
          <w:rFonts w:ascii="Arial" w:hAnsi="Arial"/>
          <w:i/>
          <w:u w:val="single"/>
        </w:rPr>
        <w:t xml:space="preserve">Course </w:t>
      </w:r>
      <w:r w:rsidR="008A1BD3" w:rsidRPr="00D31B8F">
        <w:rPr>
          <w:rFonts w:ascii="Arial" w:hAnsi="Arial"/>
          <w:i/>
          <w:u w:val="single"/>
        </w:rPr>
        <w:t>Objectives</w:t>
      </w:r>
    </w:p>
    <w:p w:rsidR="0028765A" w:rsidRPr="00D31B8F" w:rsidRDefault="0028765A" w:rsidP="00D31B8F">
      <w:pPr>
        <w:jc w:val="both"/>
        <w:rPr>
          <w:rFonts w:ascii="Arial" w:hAnsi="Arial"/>
        </w:rPr>
      </w:pPr>
    </w:p>
    <w:p w:rsidR="0028765A" w:rsidRPr="00D31B8F" w:rsidRDefault="001B6C98" w:rsidP="00D31B8F">
      <w:pPr>
        <w:jc w:val="both"/>
        <w:rPr>
          <w:rFonts w:ascii="Arial" w:hAnsi="Arial"/>
        </w:rPr>
      </w:pPr>
      <w:r w:rsidRPr="00D31B8F">
        <w:rPr>
          <w:rFonts w:ascii="Arial" w:hAnsi="Arial"/>
        </w:rPr>
        <w:t>This doctoral</w:t>
      </w:r>
      <w:r w:rsidR="008A1BD3" w:rsidRPr="00D31B8F">
        <w:rPr>
          <w:rFonts w:ascii="Arial" w:hAnsi="Arial"/>
        </w:rPr>
        <w:t xml:space="preserve"> seminar </w:t>
      </w:r>
      <w:r w:rsidR="0028765A" w:rsidRPr="00D31B8F">
        <w:rPr>
          <w:rFonts w:ascii="Arial" w:hAnsi="Arial"/>
        </w:rPr>
        <w:t xml:space="preserve">will compare and contrast ideas about organizational design and the performance consequences of organizational decisions from the closely related fields of Strategy and Economics. The first half of the semester will focus on the role of organizations (typically firms) in several schools of thought within Strategic Management. The second half of the semester will cover similar topics from an economic perspective, which places more emphasis on incentives, formal contracts and specific kinds of information problems (i.e. moral hazard and adverse selection). At the end of this course, students should be able to: </w:t>
      </w:r>
    </w:p>
    <w:p w:rsidR="008A1BD3" w:rsidRPr="00D31B8F" w:rsidRDefault="008A1BD3" w:rsidP="00D31B8F">
      <w:pPr>
        <w:jc w:val="both"/>
        <w:rPr>
          <w:rFonts w:ascii="Arial" w:hAnsi="Arial"/>
        </w:rPr>
      </w:pPr>
    </w:p>
    <w:p w:rsidR="00D31B8F" w:rsidRDefault="0028765A" w:rsidP="00D31B8F">
      <w:pPr>
        <w:numPr>
          <w:ilvl w:val="0"/>
          <w:numId w:val="21"/>
        </w:numPr>
        <w:jc w:val="both"/>
        <w:rPr>
          <w:rFonts w:ascii="Arial" w:hAnsi="Arial"/>
        </w:rPr>
      </w:pPr>
      <w:r w:rsidRPr="00D31B8F">
        <w:rPr>
          <w:rFonts w:ascii="Arial" w:hAnsi="Arial"/>
        </w:rPr>
        <w:t>Explain how the role of organizations differs across several key theoretical lenses used in Strategic Management (e.g. the Knowledge Based View vs. Strategic Human Capital Theory).</w:t>
      </w:r>
    </w:p>
    <w:p w:rsidR="001B6C98" w:rsidRPr="00D31B8F" w:rsidRDefault="001B6C98" w:rsidP="00D31B8F">
      <w:pPr>
        <w:ind w:left="1080"/>
        <w:jc w:val="both"/>
        <w:rPr>
          <w:rFonts w:ascii="Arial" w:hAnsi="Arial"/>
        </w:rPr>
      </w:pPr>
    </w:p>
    <w:p w:rsidR="00D31B8F" w:rsidRDefault="0028765A" w:rsidP="00D31B8F">
      <w:pPr>
        <w:numPr>
          <w:ilvl w:val="0"/>
          <w:numId w:val="21"/>
        </w:numPr>
        <w:jc w:val="both"/>
        <w:rPr>
          <w:rFonts w:ascii="Arial" w:hAnsi="Arial"/>
        </w:rPr>
      </w:pPr>
      <w:r w:rsidRPr="00D31B8F">
        <w:rPr>
          <w:rFonts w:ascii="Arial" w:hAnsi="Arial"/>
        </w:rPr>
        <w:t>Identify the core incentive and informational problems that underpin most economic models of organization.</w:t>
      </w:r>
    </w:p>
    <w:p w:rsidR="008A1BD3" w:rsidRPr="00D31B8F" w:rsidRDefault="008A1BD3" w:rsidP="00D31B8F">
      <w:pPr>
        <w:jc w:val="both"/>
        <w:rPr>
          <w:rFonts w:ascii="Arial" w:hAnsi="Arial"/>
        </w:rPr>
      </w:pPr>
    </w:p>
    <w:p w:rsidR="00D31B8F" w:rsidRDefault="0028765A" w:rsidP="00D31B8F">
      <w:pPr>
        <w:numPr>
          <w:ilvl w:val="0"/>
          <w:numId w:val="21"/>
        </w:numPr>
        <w:jc w:val="both"/>
        <w:rPr>
          <w:rFonts w:ascii="Arial" w:hAnsi="Arial"/>
        </w:rPr>
      </w:pPr>
      <w:r w:rsidRPr="00D31B8F">
        <w:rPr>
          <w:rFonts w:ascii="Arial" w:hAnsi="Arial"/>
        </w:rPr>
        <w:t>Articulate areas where Strategy and Economics have reached a consensus on the key drivers of organization, as well as questions where the two fields make different assumptions and/or reach different conclusions.</w:t>
      </w:r>
    </w:p>
    <w:p w:rsidR="0028765A" w:rsidRPr="00D31B8F" w:rsidRDefault="0028765A" w:rsidP="00D31B8F">
      <w:pPr>
        <w:jc w:val="both"/>
        <w:rPr>
          <w:rFonts w:ascii="Arial" w:hAnsi="Arial"/>
        </w:rPr>
      </w:pPr>
    </w:p>
    <w:p w:rsidR="008A1BD3" w:rsidRPr="00D31B8F" w:rsidRDefault="0023675F" w:rsidP="00D31B8F">
      <w:pPr>
        <w:numPr>
          <w:ilvl w:val="0"/>
          <w:numId w:val="21"/>
        </w:numPr>
        <w:jc w:val="both"/>
        <w:rPr>
          <w:rFonts w:ascii="Arial" w:hAnsi="Arial"/>
        </w:rPr>
      </w:pPr>
      <w:r w:rsidRPr="00D31B8F">
        <w:rPr>
          <w:rFonts w:ascii="Arial" w:hAnsi="Arial"/>
        </w:rPr>
        <w:t>Describe key empirical regularities and associations that have informed organizational theory-building efforts in both strategy and economics.</w:t>
      </w:r>
    </w:p>
    <w:p w:rsidR="00D31B8F" w:rsidRDefault="00D31B8F" w:rsidP="00D31B8F">
      <w:pPr>
        <w:jc w:val="both"/>
        <w:rPr>
          <w:rFonts w:ascii="Arial" w:hAnsi="Arial"/>
        </w:rPr>
      </w:pPr>
    </w:p>
    <w:p w:rsidR="008A1BD3" w:rsidRPr="00D31B8F" w:rsidRDefault="008A1BD3" w:rsidP="00D31B8F">
      <w:pPr>
        <w:jc w:val="both"/>
        <w:rPr>
          <w:rFonts w:ascii="Arial" w:hAnsi="Arial"/>
        </w:rPr>
      </w:pPr>
    </w:p>
    <w:p w:rsidR="008A1BD3" w:rsidRPr="00D31B8F" w:rsidRDefault="00391F28" w:rsidP="00D31B8F">
      <w:pPr>
        <w:jc w:val="both"/>
        <w:rPr>
          <w:rFonts w:ascii="Arial" w:hAnsi="Arial"/>
          <w:i/>
          <w:u w:val="single"/>
        </w:rPr>
      </w:pPr>
      <w:r w:rsidRPr="00D31B8F">
        <w:rPr>
          <w:rFonts w:ascii="Arial" w:hAnsi="Arial"/>
          <w:i/>
          <w:u w:val="single"/>
        </w:rPr>
        <w:t>Requirements</w:t>
      </w:r>
    </w:p>
    <w:p w:rsidR="0028765A" w:rsidRPr="00D31B8F" w:rsidRDefault="0028765A" w:rsidP="00D31B8F">
      <w:pPr>
        <w:jc w:val="both"/>
        <w:rPr>
          <w:rFonts w:ascii="Arial" w:hAnsi="Arial"/>
        </w:rPr>
      </w:pPr>
    </w:p>
    <w:p w:rsidR="008A1BD3" w:rsidRPr="00D31B8F" w:rsidRDefault="008A1BD3" w:rsidP="00D31B8F">
      <w:pPr>
        <w:jc w:val="both"/>
        <w:rPr>
          <w:rFonts w:ascii="Arial" w:hAnsi="Arial"/>
        </w:rPr>
      </w:pPr>
      <w:r w:rsidRPr="00D31B8F">
        <w:rPr>
          <w:rFonts w:ascii="Arial" w:hAnsi="Arial"/>
        </w:rPr>
        <w:t>You are required to read all the assigned reading for each session and be prepared to actively participate in discussions.</w:t>
      </w:r>
      <w:r w:rsidR="0088330E" w:rsidRPr="00D31B8F">
        <w:rPr>
          <w:rFonts w:ascii="Arial" w:hAnsi="Arial"/>
        </w:rPr>
        <w:t xml:space="preserve"> </w:t>
      </w:r>
    </w:p>
    <w:p w:rsidR="008A1BD3" w:rsidRPr="00D31B8F" w:rsidRDefault="008A1BD3" w:rsidP="00D31B8F">
      <w:pPr>
        <w:pStyle w:val="BodyText"/>
        <w:jc w:val="both"/>
        <w:rPr>
          <w:rFonts w:ascii="Arial" w:hAnsi="Arial"/>
        </w:rPr>
      </w:pPr>
    </w:p>
    <w:p w:rsidR="008A1BD3" w:rsidRPr="00D31B8F" w:rsidRDefault="008A1BD3" w:rsidP="00D31B8F">
      <w:pPr>
        <w:pStyle w:val="BodyText"/>
        <w:jc w:val="both"/>
        <w:rPr>
          <w:rFonts w:ascii="Arial" w:hAnsi="Arial"/>
        </w:rPr>
      </w:pPr>
      <w:r w:rsidRPr="00D31B8F">
        <w:rPr>
          <w:rFonts w:ascii="Arial" w:hAnsi="Arial"/>
        </w:rPr>
        <w:t xml:space="preserve">In addition, </w:t>
      </w:r>
      <w:r w:rsidR="0088330E" w:rsidRPr="00D31B8F">
        <w:rPr>
          <w:rFonts w:ascii="Arial" w:hAnsi="Arial"/>
        </w:rPr>
        <w:t xml:space="preserve">every week </w:t>
      </w:r>
      <w:r w:rsidRPr="00D31B8F">
        <w:rPr>
          <w:rFonts w:ascii="Arial" w:hAnsi="Arial"/>
        </w:rPr>
        <w:t>you will be individually assigned a specific paper</w:t>
      </w:r>
      <w:r w:rsidR="008F5E31" w:rsidRPr="00D31B8F">
        <w:rPr>
          <w:rFonts w:ascii="Arial" w:hAnsi="Arial"/>
        </w:rPr>
        <w:t>(s)</w:t>
      </w:r>
      <w:r w:rsidRPr="00D31B8F">
        <w:rPr>
          <w:rFonts w:ascii="Arial" w:hAnsi="Arial"/>
        </w:rPr>
        <w:t xml:space="preserve"> on which you will lead the class discussion.  A one-page (typed, single spaced) critical summary </w:t>
      </w:r>
      <w:r w:rsidRPr="00D31B8F">
        <w:rPr>
          <w:rFonts w:ascii="Arial" w:hAnsi="Arial"/>
        </w:rPr>
        <w:lastRenderedPageBreak/>
        <w:t>of the assigned paper will be required, as well as a short rese</w:t>
      </w:r>
      <w:r w:rsidR="00AD383A">
        <w:rPr>
          <w:rFonts w:ascii="Arial" w:hAnsi="Arial"/>
        </w:rPr>
        <w:t>arch question that could extend</w:t>
      </w:r>
      <w:r w:rsidRPr="00D31B8F">
        <w:rPr>
          <w:rFonts w:ascii="Arial" w:hAnsi="Arial"/>
        </w:rPr>
        <w:t xml:space="preserve"> the paper. More specifically, the summary should include:</w:t>
      </w:r>
    </w:p>
    <w:p w:rsidR="008A1BD3" w:rsidRPr="00D31B8F" w:rsidRDefault="008A1BD3" w:rsidP="00D31B8F">
      <w:pPr>
        <w:jc w:val="both"/>
        <w:rPr>
          <w:rFonts w:ascii="Arial" w:hAnsi="Arial"/>
        </w:rPr>
      </w:pPr>
    </w:p>
    <w:p w:rsidR="008A1BD3" w:rsidRPr="00D31B8F" w:rsidRDefault="008A1BD3" w:rsidP="00D31B8F">
      <w:pPr>
        <w:numPr>
          <w:ilvl w:val="0"/>
          <w:numId w:val="22"/>
        </w:numPr>
        <w:tabs>
          <w:tab w:val="left" w:pos="720"/>
          <w:tab w:val="left" w:pos="1440"/>
          <w:tab w:val="left" w:pos="2160"/>
          <w:tab w:val="left" w:pos="2880"/>
          <w:tab w:val="left" w:pos="3600"/>
          <w:tab w:val="left" w:pos="4320"/>
          <w:tab w:val="left" w:pos="5040"/>
          <w:tab w:val="left" w:pos="5760"/>
          <w:tab w:val="left" w:pos="6480"/>
          <w:tab w:val="left" w:pos="7200"/>
          <w:tab w:val="left" w:pos="7920"/>
        </w:tabs>
        <w:ind w:right="-72"/>
        <w:jc w:val="both"/>
        <w:rPr>
          <w:rFonts w:ascii="Arial" w:hAnsi="Arial"/>
        </w:rPr>
      </w:pPr>
      <w:r w:rsidRPr="00D31B8F">
        <w:rPr>
          <w:rFonts w:ascii="Arial" w:hAnsi="Arial"/>
        </w:rPr>
        <w:t>a summary of the research question or problem the paper addresses</w:t>
      </w:r>
    </w:p>
    <w:p w:rsidR="008A1BD3" w:rsidRPr="00D31B8F" w:rsidRDefault="008A1BD3" w:rsidP="00D31B8F">
      <w:pPr>
        <w:numPr>
          <w:ilvl w:val="0"/>
          <w:numId w:val="22"/>
        </w:numPr>
        <w:tabs>
          <w:tab w:val="left" w:pos="720"/>
          <w:tab w:val="left" w:pos="1440"/>
          <w:tab w:val="left" w:pos="2160"/>
          <w:tab w:val="left" w:pos="2880"/>
          <w:tab w:val="left" w:pos="3600"/>
          <w:tab w:val="left" w:pos="4320"/>
          <w:tab w:val="left" w:pos="5040"/>
          <w:tab w:val="left" w:pos="5760"/>
          <w:tab w:val="left" w:pos="6480"/>
          <w:tab w:val="left" w:pos="7200"/>
          <w:tab w:val="left" w:pos="7920"/>
        </w:tabs>
        <w:ind w:right="-72"/>
        <w:jc w:val="both"/>
        <w:rPr>
          <w:rFonts w:ascii="Arial" w:hAnsi="Arial"/>
        </w:rPr>
      </w:pPr>
      <w:r w:rsidRPr="00D31B8F">
        <w:rPr>
          <w:rFonts w:ascii="Arial" w:hAnsi="Arial"/>
        </w:rPr>
        <w:t>the paper’s strengths and limitations;</w:t>
      </w:r>
    </w:p>
    <w:p w:rsidR="008A1BD3" w:rsidRPr="00D31B8F" w:rsidRDefault="008A1BD3" w:rsidP="00D31B8F">
      <w:pPr>
        <w:numPr>
          <w:ilvl w:val="0"/>
          <w:numId w:val="22"/>
        </w:numPr>
        <w:tabs>
          <w:tab w:val="left" w:pos="720"/>
          <w:tab w:val="left" w:pos="1440"/>
          <w:tab w:val="left" w:pos="2160"/>
          <w:tab w:val="left" w:pos="2880"/>
          <w:tab w:val="left" w:pos="3600"/>
          <w:tab w:val="left" w:pos="4320"/>
          <w:tab w:val="left" w:pos="5040"/>
          <w:tab w:val="left" w:pos="5760"/>
          <w:tab w:val="left" w:pos="6480"/>
          <w:tab w:val="left" w:pos="7200"/>
          <w:tab w:val="left" w:pos="7920"/>
        </w:tabs>
        <w:ind w:right="-72"/>
        <w:jc w:val="both"/>
        <w:rPr>
          <w:rFonts w:ascii="Arial" w:hAnsi="Arial"/>
        </w:rPr>
      </w:pPr>
      <w:r w:rsidRPr="00D31B8F">
        <w:rPr>
          <w:rFonts w:ascii="Arial" w:hAnsi="Arial"/>
        </w:rPr>
        <w:t xml:space="preserve">the contribution it makes to the field, and a couple of major obvious </w:t>
      </w:r>
      <w:r w:rsidRPr="00D31B8F">
        <w:rPr>
          <w:rFonts w:ascii="Arial" w:hAnsi="Arial"/>
          <w:i/>
        </w:rPr>
        <w:t>and</w:t>
      </w:r>
      <w:r w:rsidRPr="00D31B8F">
        <w:rPr>
          <w:rFonts w:ascii="Arial" w:hAnsi="Arial"/>
        </w:rPr>
        <w:t xml:space="preserve"> </w:t>
      </w:r>
      <w:r w:rsidRPr="00D31B8F">
        <w:rPr>
          <w:rFonts w:ascii="Arial" w:hAnsi="Arial"/>
          <w:i/>
        </w:rPr>
        <w:t>non-obvious</w:t>
      </w:r>
      <w:r w:rsidRPr="00D31B8F">
        <w:rPr>
          <w:rFonts w:ascii="Arial" w:hAnsi="Arial"/>
        </w:rPr>
        <w:t xml:space="preserve"> links to the other pieces read that day or earlier in the seminar; and</w:t>
      </w:r>
    </w:p>
    <w:p w:rsidR="008A1BD3" w:rsidRPr="00D31B8F" w:rsidRDefault="008A1BD3" w:rsidP="00D31B8F">
      <w:pPr>
        <w:numPr>
          <w:ilvl w:val="0"/>
          <w:numId w:val="22"/>
        </w:numPr>
        <w:tabs>
          <w:tab w:val="left" w:pos="720"/>
          <w:tab w:val="left" w:pos="1440"/>
          <w:tab w:val="left" w:pos="2160"/>
          <w:tab w:val="left" w:pos="2880"/>
          <w:tab w:val="left" w:pos="3600"/>
          <w:tab w:val="left" w:pos="4320"/>
          <w:tab w:val="left" w:pos="5040"/>
          <w:tab w:val="left" w:pos="5760"/>
          <w:tab w:val="left" w:pos="6480"/>
          <w:tab w:val="left" w:pos="7200"/>
          <w:tab w:val="left" w:pos="7920"/>
        </w:tabs>
        <w:ind w:right="-72"/>
        <w:jc w:val="both"/>
        <w:rPr>
          <w:rFonts w:ascii="Arial" w:hAnsi="Arial"/>
        </w:rPr>
      </w:pPr>
      <w:r w:rsidRPr="00D31B8F">
        <w:rPr>
          <w:rFonts w:ascii="Arial" w:hAnsi="Arial"/>
        </w:rPr>
        <w:t>one interesting and researchable question derived from it.</w:t>
      </w:r>
    </w:p>
    <w:p w:rsidR="008A1BD3" w:rsidRPr="00D31B8F" w:rsidRDefault="008A1BD3" w:rsidP="00D31B8F">
      <w:pPr>
        <w:pStyle w:val="BlockText"/>
        <w:jc w:val="both"/>
        <w:rPr>
          <w:rFonts w:ascii="Arial" w:hAnsi="Arial"/>
        </w:rPr>
      </w:pPr>
      <w:r w:rsidRPr="00D31B8F">
        <w:rPr>
          <w:rFonts w:ascii="Arial" w:hAnsi="Arial"/>
        </w:rPr>
        <w:tab/>
        <w:t xml:space="preserve"> </w:t>
      </w:r>
    </w:p>
    <w:p w:rsidR="008A1BD3" w:rsidRPr="00D31B8F" w:rsidRDefault="008A1BD3" w:rsidP="00D31B8F">
      <w:pPr>
        <w:jc w:val="both"/>
        <w:rPr>
          <w:rFonts w:ascii="Arial" w:hAnsi="Arial"/>
        </w:rPr>
      </w:pPr>
      <w:r w:rsidRPr="00D31B8F">
        <w:rPr>
          <w:rFonts w:ascii="Arial" w:hAnsi="Arial"/>
          <w:i/>
        </w:rPr>
        <w:t>Please bring enough paper summaries to the class to distribute to all the participants</w:t>
      </w:r>
      <w:r w:rsidRPr="00D31B8F">
        <w:rPr>
          <w:rFonts w:ascii="Arial" w:hAnsi="Arial"/>
          <w:sz w:val="22"/>
        </w:rPr>
        <w:t xml:space="preserve">. </w:t>
      </w:r>
    </w:p>
    <w:p w:rsidR="008A1BD3" w:rsidRPr="00D31B8F" w:rsidRDefault="008A1BD3" w:rsidP="00D31B8F">
      <w:pPr>
        <w:jc w:val="both"/>
        <w:rPr>
          <w:rFonts w:ascii="Arial" w:hAnsi="Arial"/>
        </w:rPr>
      </w:pPr>
    </w:p>
    <w:p w:rsidR="0023675F" w:rsidRPr="00D31B8F" w:rsidRDefault="008A1BD3" w:rsidP="00D31B8F">
      <w:pPr>
        <w:jc w:val="both"/>
        <w:rPr>
          <w:rFonts w:ascii="Arial" w:hAnsi="Arial"/>
        </w:rPr>
      </w:pPr>
      <w:r w:rsidRPr="00D31B8F">
        <w:rPr>
          <w:rFonts w:ascii="Arial" w:hAnsi="Arial"/>
        </w:rPr>
        <w:t xml:space="preserve">You will also be required to write a term paper. </w:t>
      </w:r>
      <w:r w:rsidR="00DE4CD2" w:rsidRPr="00D31B8F">
        <w:rPr>
          <w:rFonts w:ascii="Arial" w:hAnsi="Arial"/>
        </w:rPr>
        <w:t>You have two alternatives:</w:t>
      </w:r>
    </w:p>
    <w:p w:rsidR="00DE4CD2" w:rsidRPr="00D31B8F" w:rsidRDefault="00DE4CD2" w:rsidP="00D31B8F">
      <w:pPr>
        <w:jc w:val="both"/>
        <w:rPr>
          <w:rFonts w:ascii="Arial" w:hAnsi="Arial"/>
        </w:rPr>
      </w:pPr>
    </w:p>
    <w:p w:rsidR="0023675F" w:rsidRPr="00D31B8F" w:rsidRDefault="008A1BD3" w:rsidP="00D31B8F">
      <w:pPr>
        <w:numPr>
          <w:ilvl w:val="0"/>
          <w:numId w:val="24"/>
        </w:numPr>
        <w:jc w:val="both"/>
        <w:rPr>
          <w:rFonts w:ascii="Arial" w:hAnsi="Arial"/>
        </w:rPr>
      </w:pPr>
      <w:r w:rsidRPr="00D31B8F">
        <w:rPr>
          <w:rFonts w:ascii="Arial" w:hAnsi="Arial"/>
        </w:rPr>
        <w:t xml:space="preserve">Ideally, </w:t>
      </w:r>
      <w:r w:rsidR="0021462D" w:rsidRPr="00D31B8F">
        <w:rPr>
          <w:rFonts w:ascii="Arial" w:hAnsi="Arial"/>
        </w:rPr>
        <w:t>your final paper</w:t>
      </w:r>
      <w:r w:rsidRPr="00D31B8F">
        <w:rPr>
          <w:rFonts w:ascii="Arial" w:hAnsi="Arial"/>
        </w:rPr>
        <w:t xml:space="preserve"> will be an empirical research paper. However, if you are unable to collect the data that you need, then the paper should effectively make the underlying arguments, identify what type of data would be needed to test the arguments, and where/how such data would be collected. </w:t>
      </w:r>
    </w:p>
    <w:p w:rsidR="008A1BD3" w:rsidRPr="00D31B8F" w:rsidRDefault="008A1BD3" w:rsidP="00D31B8F">
      <w:pPr>
        <w:ind w:left="720"/>
        <w:jc w:val="both"/>
        <w:rPr>
          <w:rFonts w:ascii="Arial" w:hAnsi="Arial"/>
        </w:rPr>
      </w:pPr>
    </w:p>
    <w:p w:rsidR="00DE4CD2" w:rsidRPr="00D31B8F" w:rsidRDefault="0021462D" w:rsidP="00D31B8F">
      <w:pPr>
        <w:numPr>
          <w:ilvl w:val="0"/>
          <w:numId w:val="24"/>
        </w:numPr>
        <w:jc w:val="both"/>
        <w:rPr>
          <w:rFonts w:ascii="Arial" w:hAnsi="Arial"/>
        </w:rPr>
      </w:pPr>
      <w:r w:rsidRPr="00D31B8F">
        <w:rPr>
          <w:rFonts w:ascii="Arial" w:hAnsi="Arial"/>
        </w:rPr>
        <w:t>You can also</w:t>
      </w:r>
      <w:r w:rsidR="00DE4CD2" w:rsidRPr="00D31B8F">
        <w:rPr>
          <w:rFonts w:ascii="Arial" w:hAnsi="Arial"/>
        </w:rPr>
        <w:t xml:space="preserve"> choose a topic area and provide a directed survey of foundation pieces in that area.  The survey will discuss the 3 best papers on separate questions that have appeared in the last 2–3 years, indicate what the questions are, what has been answered, what are the open questions and hot areas of research, and how each question connects to some current managerial situation (i.e., company based application).</w:t>
      </w:r>
    </w:p>
    <w:p w:rsidR="00DE4CD2" w:rsidRPr="00D31B8F" w:rsidRDefault="00DE4CD2" w:rsidP="00D31B8F">
      <w:pPr>
        <w:jc w:val="both"/>
        <w:rPr>
          <w:rFonts w:ascii="Arial" w:hAnsi="Arial"/>
        </w:rPr>
      </w:pPr>
    </w:p>
    <w:p w:rsidR="00DE4CD2" w:rsidRPr="00D31B8F" w:rsidRDefault="0021462D" w:rsidP="00D31B8F">
      <w:pPr>
        <w:jc w:val="both"/>
        <w:rPr>
          <w:rFonts w:ascii="Arial" w:hAnsi="Arial"/>
        </w:rPr>
      </w:pPr>
      <w:r w:rsidRPr="00D31B8F">
        <w:rPr>
          <w:rFonts w:ascii="Arial" w:hAnsi="Arial"/>
        </w:rPr>
        <w:t xml:space="preserve">Final presentations </w:t>
      </w:r>
      <w:r w:rsidR="00B9578E">
        <w:rPr>
          <w:rFonts w:ascii="Arial" w:hAnsi="Arial"/>
        </w:rPr>
        <w:t xml:space="preserve">and papers </w:t>
      </w:r>
      <w:r w:rsidRPr="00D31B8F">
        <w:rPr>
          <w:rFonts w:ascii="Arial" w:hAnsi="Arial"/>
        </w:rPr>
        <w:t xml:space="preserve">are </w:t>
      </w:r>
      <w:r w:rsidR="00B9578E">
        <w:rPr>
          <w:rFonts w:ascii="Arial" w:hAnsi="Arial"/>
        </w:rPr>
        <w:t xml:space="preserve">due </w:t>
      </w:r>
      <w:r w:rsidRPr="00205B76">
        <w:rPr>
          <w:rFonts w:ascii="Arial" w:hAnsi="Arial"/>
        </w:rPr>
        <w:t xml:space="preserve">on </w:t>
      </w:r>
      <w:r w:rsidR="0023675F" w:rsidRPr="006A487F">
        <w:rPr>
          <w:rFonts w:ascii="Arial" w:hAnsi="Arial"/>
          <w:b/>
          <w:i/>
        </w:rPr>
        <w:t>May</w:t>
      </w:r>
      <w:r w:rsidR="00205B76" w:rsidRPr="006A487F">
        <w:rPr>
          <w:rFonts w:ascii="Arial" w:hAnsi="Arial"/>
          <w:b/>
          <w:i/>
        </w:rPr>
        <w:t xml:space="preserve"> 3</w:t>
      </w:r>
      <w:r w:rsidR="00205B76" w:rsidRPr="006A487F">
        <w:rPr>
          <w:rFonts w:ascii="Arial" w:hAnsi="Arial"/>
          <w:b/>
          <w:i/>
          <w:vertAlign w:val="superscript"/>
        </w:rPr>
        <w:t>rd</w:t>
      </w:r>
      <w:r w:rsidR="00B9578E">
        <w:rPr>
          <w:rFonts w:ascii="Arial" w:hAnsi="Arial"/>
        </w:rPr>
        <w:t>.</w:t>
      </w:r>
    </w:p>
    <w:p w:rsidR="008A1BD3" w:rsidRPr="00D31B8F" w:rsidRDefault="008A1BD3" w:rsidP="00D31B8F">
      <w:pPr>
        <w:jc w:val="both"/>
        <w:rPr>
          <w:rFonts w:ascii="Arial" w:hAnsi="Arial"/>
        </w:rPr>
      </w:pPr>
    </w:p>
    <w:p w:rsidR="008A1BD3" w:rsidRPr="00D31B8F" w:rsidRDefault="008A1BD3" w:rsidP="00D31B8F">
      <w:pPr>
        <w:jc w:val="both"/>
        <w:rPr>
          <w:rFonts w:ascii="Arial" w:hAnsi="Arial"/>
          <w:i/>
        </w:rPr>
      </w:pPr>
      <w:r w:rsidRPr="00D31B8F">
        <w:rPr>
          <w:rFonts w:ascii="Arial" w:hAnsi="Arial"/>
          <w:i/>
        </w:rPr>
        <w:t>Evaluation:</w:t>
      </w:r>
    </w:p>
    <w:p w:rsidR="008A1BD3" w:rsidRPr="00D31B8F" w:rsidRDefault="008A1BD3" w:rsidP="00D31B8F">
      <w:pPr>
        <w:jc w:val="both"/>
        <w:rPr>
          <w:rFonts w:ascii="Arial" w:hAnsi="Arial"/>
        </w:rPr>
      </w:pPr>
      <w:r w:rsidRPr="00D31B8F">
        <w:rPr>
          <w:rFonts w:ascii="Arial" w:hAnsi="Arial"/>
        </w:rPr>
        <w:t>Evaluation will be on the basis of the following weights:</w:t>
      </w:r>
    </w:p>
    <w:p w:rsidR="008A1BD3" w:rsidRPr="00D31B8F" w:rsidRDefault="008A1BD3" w:rsidP="00D31B8F">
      <w:pPr>
        <w:jc w:val="both"/>
        <w:rPr>
          <w:rFonts w:ascii="Arial" w:hAnsi="Arial"/>
        </w:rPr>
      </w:pPr>
    </w:p>
    <w:p w:rsidR="008A1BD3" w:rsidRPr="00D31B8F" w:rsidRDefault="008A1BD3" w:rsidP="00D31B8F">
      <w:pPr>
        <w:jc w:val="both"/>
        <w:rPr>
          <w:rFonts w:ascii="Arial" w:hAnsi="Arial"/>
        </w:rPr>
      </w:pPr>
      <w:r w:rsidRPr="00D31B8F">
        <w:rPr>
          <w:rFonts w:ascii="Arial" w:hAnsi="Arial"/>
        </w:rPr>
        <w:tab/>
        <w:t>Clas</w:t>
      </w:r>
      <w:r w:rsidR="008F5E31" w:rsidRPr="00D31B8F">
        <w:rPr>
          <w:rFonts w:ascii="Arial" w:hAnsi="Arial"/>
        </w:rPr>
        <w:t>s discussion</w:t>
      </w:r>
      <w:r w:rsidR="00FD694E">
        <w:rPr>
          <w:rFonts w:ascii="Arial" w:hAnsi="Arial"/>
        </w:rPr>
        <w:tab/>
      </w:r>
      <w:r w:rsidR="00FD694E">
        <w:rPr>
          <w:rFonts w:ascii="Arial" w:hAnsi="Arial"/>
        </w:rPr>
        <w:tab/>
      </w:r>
      <w:r w:rsidR="008F5E31" w:rsidRPr="00D31B8F">
        <w:rPr>
          <w:rFonts w:ascii="Arial" w:hAnsi="Arial"/>
        </w:rPr>
        <w:tab/>
      </w:r>
      <w:r w:rsidR="008F5E31" w:rsidRPr="00D31B8F">
        <w:rPr>
          <w:rFonts w:ascii="Arial" w:hAnsi="Arial"/>
        </w:rPr>
        <w:tab/>
      </w:r>
      <w:r w:rsidR="008F5E31" w:rsidRPr="00D31B8F">
        <w:rPr>
          <w:rFonts w:ascii="Arial" w:hAnsi="Arial"/>
        </w:rPr>
        <w:tab/>
        <w:t>5</w:t>
      </w:r>
      <w:r w:rsidR="00DE4CD2" w:rsidRPr="00D31B8F">
        <w:rPr>
          <w:rFonts w:ascii="Arial" w:hAnsi="Arial"/>
        </w:rPr>
        <w:t>0</w:t>
      </w:r>
      <w:r w:rsidRPr="00D31B8F">
        <w:rPr>
          <w:rFonts w:ascii="Arial" w:hAnsi="Arial"/>
        </w:rPr>
        <w:t>%</w:t>
      </w:r>
    </w:p>
    <w:p w:rsidR="00DE4CD2" w:rsidRPr="00D31B8F" w:rsidRDefault="00DE4CD2" w:rsidP="00D31B8F">
      <w:pPr>
        <w:jc w:val="both"/>
        <w:rPr>
          <w:rFonts w:ascii="Arial" w:hAnsi="Arial"/>
        </w:rPr>
      </w:pPr>
      <w:r w:rsidRPr="00D31B8F">
        <w:rPr>
          <w:rFonts w:ascii="Arial" w:hAnsi="Arial"/>
        </w:rPr>
        <w:tab/>
      </w:r>
      <w:r w:rsidR="00FD694E">
        <w:rPr>
          <w:rFonts w:ascii="Arial" w:hAnsi="Arial"/>
        </w:rPr>
        <w:t>Paper Summaries</w:t>
      </w:r>
      <w:r w:rsidR="00FD694E">
        <w:rPr>
          <w:rFonts w:ascii="Arial" w:hAnsi="Arial"/>
        </w:rPr>
        <w:tab/>
      </w:r>
      <w:r w:rsidR="00FD694E">
        <w:rPr>
          <w:rFonts w:ascii="Arial" w:hAnsi="Arial"/>
        </w:rPr>
        <w:tab/>
      </w:r>
      <w:r w:rsidR="00FD694E">
        <w:rPr>
          <w:rFonts w:ascii="Arial" w:hAnsi="Arial"/>
        </w:rPr>
        <w:tab/>
      </w:r>
      <w:r w:rsidR="00FD694E">
        <w:rPr>
          <w:rFonts w:ascii="Arial" w:hAnsi="Arial"/>
        </w:rPr>
        <w:tab/>
      </w:r>
      <w:r w:rsidR="00FD694E">
        <w:rPr>
          <w:rFonts w:ascii="Arial" w:hAnsi="Arial"/>
        </w:rPr>
        <w:tab/>
      </w:r>
      <w:r w:rsidRPr="00D31B8F">
        <w:rPr>
          <w:rFonts w:ascii="Arial" w:hAnsi="Arial"/>
        </w:rPr>
        <w:t>20%</w:t>
      </w:r>
    </w:p>
    <w:p w:rsidR="008A1BD3" w:rsidRPr="00D31B8F" w:rsidRDefault="008F5E31" w:rsidP="00D31B8F">
      <w:pPr>
        <w:jc w:val="both"/>
        <w:rPr>
          <w:rFonts w:ascii="Arial" w:hAnsi="Arial"/>
        </w:rPr>
      </w:pPr>
      <w:r w:rsidRPr="00D31B8F">
        <w:rPr>
          <w:rFonts w:ascii="Arial" w:hAnsi="Arial"/>
        </w:rPr>
        <w:tab/>
        <w:t>Term paper</w:t>
      </w:r>
      <w:r w:rsidRPr="00D31B8F">
        <w:rPr>
          <w:rFonts w:ascii="Arial" w:hAnsi="Arial"/>
        </w:rPr>
        <w:tab/>
      </w:r>
      <w:r w:rsidRPr="00D31B8F">
        <w:rPr>
          <w:rFonts w:ascii="Arial" w:hAnsi="Arial"/>
        </w:rPr>
        <w:tab/>
      </w:r>
      <w:r w:rsidRPr="00D31B8F">
        <w:rPr>
          <w:rFonts w:ascii="Arial" w:hAnsi="Arial"/>
        </w:rPr>
        <w:tab/>
      </w:r>
      <w:r w:rsidRPr="00D31B8F">
        <w:rPr>
          <w:rFonts w:ascii="Arial" w:hAnsi="Arial"/>
        </w:rPr>
        <w:tab/>
      </w:r>
      <w:r w:rsidRPr="00D31B8F">
        <w:rPr>
          <w:rFonts w:ascii="Arial" w:hAnsi="Arial"/>
        </w:rPr>
        <w:tab/>
      </w:r>
      <w:r w:rsidRPr="00D31B8F">
        <w:rPr>
          <w:rFonts w:ascii="Arial" w:hAnsi="Arial"/>
        </w:rPr>
        <w:tab/>
        <w:t>3</w:t>
      </w:r>
      <w:r w:rsidR="008A1BD3" w:rsidRPr="00D31B8F">
        <w:rPr>
          <w:rFonts w:ascii="Arial" w:hAnsi="Arial"/>
        </w:rPr>
        <w:t>0%</w:t>
      </w:r>
    </w:p>
    <w:p w:rsidR="008A1BD3" w:rsidRPr="00D31B8F" w:rsidRDefault="008A1BD3" w:rsidP="00D31B8F">
      <w:pPr>
        <w:jc w:val="both"/>
        <w:rPr>
          <w:rFonts w:ascii="Arial" w:hAnsi="Arial"/>
        </w:rPr>
      </w:pPr>
    </w:p>
    <w:p w:rsidR="008A1BD3" w:rsidRPr="00D31B8F" w:rsidRDefault="008A1BD3" w:rsidP="00D31B8F">
      <w:pPr>
        <w:jc w:val="both"/>
        <w:rPr>
          <w:rFonts w:ascii="Arial" w:hAnsi="Arial"/>
        </w:rPr>
      </w:pPr>
    </w:p>
    <w:p w:rsidR="008A1BD3" w:rsidRPr="00D31B8F" w:rsidRDefault="008A1BD3" w:rsidP="00D31B8F">
      <w:pPr>
        <w:ind w:left="360" w:hanging="360"/>
        <w:jc w:val="both"/>
        <w:rPr>
          <w:rFonts w:ascii="Arial" w:hAnsi="Arial"/>
        </w:rPr>
      </w:pPr>
    </w:p>
    <w:p w:rsidR="0023675F" w:rsidRPr="007C16AB" w:rsidRDefault="008A1BD3" w:rsidP="00D31B8F">
      <w:pPr>
        <w:jc w:val="both"/>
        <w:rPr>
          <w:rFonts w:ascii="Arial" w:hAnsi="Arial" w:cs="Arial"/>
          <w:b/>
          <w:bCs/>
        </w:rPr>
      </w:pPr>
      <w:r w:rsidRPr="00D31B8F">
        <w:rPr>
          <w:rFonts w:ascii="Arial" w:hAnsi="Arial"/>
        </w:rPr>
        <w:br w:type="page"/>
      </w:r>
      <w:r w:rsidR="0023675F" w:rsidRPr="007C16AB">
        <w:rPr>
          <w:rFonts w:ascii="Arial" w:hAnsi="Arial" w:cs="Arial"/>
          <w:b/>
        </w:rPr>
        <w:lastRenderedPageBreak/>
        <w:t>PART I: ORGANIZATIONS IN STRATEGIC MANAGEMENT</w:t>
      </w:r>
      <w:r w:rsidRPr="007C16AB">
        <w:rPr>
          <w:rFonts w:ascii="Arial" w:hAnsi="Arial" w:cs="Arial"/>
          <w:b/>
          <w:bCs/>
        </w:rPr>
        <w:t xml:space="preserve"> </w:t>
      </w:r>
    </w:p>
    <w:p w:rsidR="00890F0C" w:rsidRPr="007C16AB" w:rsidRDefault="00890F0C" w:rsidP="00D31B8F">
      <w:pPr>
        <w:jc w:val="both"/>
        <w:rPr>
          <w:rFonts w:ascii="Arial" w:hAnsi="Arial" w:cs="Arial"/>
          <w:b/>
          <w:bCs/>
        </w:rPr>
      </w:pPr>
    </w:p>
    <w:p w:rsidR="00551BEA" w:rsidRPr="007C16AB" w:rsidRDefault="00551BEA" w:rsidP="00D31B8F">
      <w:pPr>
        <w:jc w:val="both"/>
        <w:rPr>
          <w:rFonts w:ascii="Arial" w:hAnsi="Arial" w:cs="Arial"/>
          <w:b/>
          <w:bCs/>
        </w:rPr>
      </w:pPr>
      <w:r w:rsidRPr="007C16AB">
        <w:rPr>
          <w:rFonts w:ascii="Arial" w:hAnsi="Arial" w:cs="Arial"/>
          <w:b/>
          <w:bCs/>
        </w:rPr>
        <w:t>(note JA/JD/SI = listed in prior seminars)</w:t>
      </w:r>
      <w:r w:rsidR="00D30AB9" w:rsidRPr="007C16AB">
        <w:rPr>
          <w:rFonts w:ascii="Arial" w:hAnsi="Arial" w:cs="Arial"/>
          <w:b/>
          <w:bCs/>
        </w:rPr>
        <w:t>(T=theory, R=review, E=empirical)</w:t>
      </w:r>
    </w:p>
    <w:p w:rsidR="0023675F" w:rsidRPr="007C16AB" w:rsidRDefault="0023675F" w:rsidP="00D31B8F">
      <w:pPr>
        <w:jc w:val="both"/>
        <w:rPr>
          <w:rFonts w:ascii="Arial" w:hAnsi="Arial" w:cs="Arial"/>
          <w:b/>
          <w:bCs/>
        </w:rPr>
      </w:pPr>
    </w:p>
    <w:p w:rsidR="00377056" w:rsidRPr="007C16AB" w:rsidRDefault="00377056" w:rsidP="00377056">
      <w:pPr>
        <w:ind w:left="360" w:hanging="360"/>
        <w:rPr>
          <w:rFonts w:ascii="Arial" w:hAnsi="Arial" w:cs="Arial"/>
          <w:b/>
          <w:bCs/>
        </w:rPr>
      </w:pPr>
      <w:r w:rsidRPr="007C16AB">
        <w:rPr>
          <w:rFonts w:ascii="Arial" w:hAnsi="Arial" w:cs="Arial"/>
          <w:b/>
          <w:bCs/>
        </w:rPr>
        <w:t xml:space="preserve">Session 1:  </w:t>
      </w:r>
      <w:r w:rsidR="00BE0C19" w:rsidRPr="007C16AB">
        <w:rPr>
          <w:rFonts w:ascii="Arial" w:hAnsi="Arial" w:cs="Arial"/>
          <w:b/>
          <w:bCs/>
        </w:rPr>
        <w:t>Knowledge Based Perspectives:  Organizational Learning</w:t>
      </w:r>
    </w:p>
    <w:p w:rsidR="00377056" w:rsidRPr="007C16AB" w:rsidRDefault="00377056" w:rsidP="00377056">
      <w:pPr>
        <w:rPr>
          <w:rFonts w:ascii="Arial" w:hAnsi="Arial" w:cs="Arial"/>
        </w:rPr>
      </w:pPr>
    </w:p>
    <w:p w:rsidR="00C82EB5" w:rsidRPr="004B4447" w:rsidRDefault="00C82EB5" w:rsidP="00C82EB5">
      <w:pPr>
        <w:rPr>
          <w:rFonts w:ascii="Arial" w:hAnsi="Arial" w:cs="Arial"/>
        </w:rPr>
      </w:pPr>
      <w:r w:rsidRPr="004B4447">
        <w:rPr>
          <w:rFonts w:ascii="Arial" w:hAnsi="Arial" w:cs="Arial"/>
        </w:rPr>
        <w:t xml:space="preserve">(*R) Fiol, C. and M. Lyles (1985). “Organizational learning.” </w:t>
      </w:r>
      <w:r w:rsidRPr="004B4447">
        <w:rPr>
          <w:rFonts w:ascii="Arial" w:hAnsi="Arial" w:cs="Arial"/>
          <w:u w:val="single"/>
        </w:rPr>
        <w:t>Academy of Management Review</w:t>
      </w:r>
      <w:r w:rsidRPr="004B4447">
        <w:rPr>
          <w:rFonts w:ascii="Arial" w:hAnsi="Arial" w:cs="Arial"/>
        </w:rPr>
        <w:t xml:space="preserve"> 10(4): 803-813.</w:t>
      </w:r>
    </w:p>
    <w:p w:rsidR="00C82EB5" w:rsidRDefault="00C82EB5" w:rsidP="00C82EB5">
      <w:pPr>
        <w:rPr>
          <w:rFonts w:ascii="Arial" w:hAnsi="Arial" w:cs="Arial"/>
        </w:rPr>
      </w:pPr>
    </w:p>
    <w:p w:rsidR="00350BFF" w:rsidRPr="004B4447" w:rsidRDefault="00350BFF" w:rsidP="00350BFF">
      <w:pPr>
        <w:rPr>
          <w:rFonts w:ascii="Arial" w:hAnsi="Arial" w:cs="Arial"/>
        </w:rPr>
      </w:pPr>
      <w:r w:rsidRPr="004B4447">
        <w:rPr>
          <w:rFonts w:ascii="Arial" w:hAnsi="Arial" w:cs="Arial"/>
        </w:rPr>
        <w:t xml:space="preserve">(*R) Levitt, B. and J. G. March (1988). “Organizational learning.” </w:t>
      </w:r>
      <w:r w:rsidRPr="004B4447">
        <w:rPr>
          <w:rFonts w:ascii="Arial" w:hAnsi="Arial" w:cs="Arial"/>
          <w:u w:val="single"/>
        </w:rPr>
        <w:t>Annual Review of Sociology</w:t>
      </w:r>
      <w:r w:rsidRPr="004B4447">
        <w:rPr>
          <w:rFonts w:ascii="Arial" w:hAnsi="Arial" w:cs="Arial"/>
        </w:rPr>
        <w:t xml:space="preserve"> 14: 319-340.</w:t>
      </w:r>
    </w:p>
    <w:p w:rsidR="00350BFF" w:rsidRPr="004B4447" w:rsidRDefault="00350BFF" w:rsidP="00C82EB5">
      <w:pPr>
        <w:rPr>
          <w:rFonts w:ascii="Arial" w:hAnsi="Arial" w:cs="Arial"/>
        </w:rPr>
      </w:pPr>
    </w:p>
    <w:p w:rsidR="00C82EB5" w:rsidRPr="004B4447" w:rsidRDefault="00C82EB5" w:rsidP="00C82EB5">
      <w:pPr>
        <w:rPr>
          <w:rFonts w:ascii="Arial" w:hAnsi="Arial" w:cs="Arial"/>
        </w:rPr>
      </w:pPr>
      <w:r w:rsidRPr="004B4447">
        <w:rPr>
          <w:rFonts w:ascii="Arial" w:hAnsi="Arial" w:cs="Arial"/>
        </w:rPr>
        <w:t xml:space="preserve">(*R) Huber, G. P. (1991). “Organizational learning: The contributing processes and the literatures.” </w:t>
      </w:r>
      <w:r w:rsidRPr="004B4447">
        <w:rPr>
          <w:rFonts w:ascii="Arial" w:hAnsi="Arial" w:cs="Arial"/>
          <w:u w:val="single"/>
        </w:rPr>
        <w:t>Organization Science</w:t>
      </w:r>
      <w:r w:rsidRPr="004B4447">
        <w:rPr>
          <w:rFonts w:ascii="Arial" w:hAnsi="Arial" w:cs="Arial"/>
        </w:rPr>
        <w:t xml:space="preserve"> 2(1): 88-115.</w:t>
      </w:r>
    </w:p>
    <w:p w:rsidR="00C82EB5" w:rsidRPr="004B4447" w:rsidRDefault="00C82EB5" w:rsidP="00C82EB5">
      <w:pPr>
        <w:rPr>
          <w:rFonts w:ascii="Arial" w:hAnsi="Arial" w:cs="Arial"/>
        </w:rPr>
      </w:pPr>
    </w:p>
    <w:p w:rsidR="00350BFF" w:rsidRDefault="00350BFF" w:rsidP="00350BFF">
      <w:pPr>
        <w:rPr>
          <w:rFonts w:ascii="Arial" w:hAnsi="Arial" w:cs="Arial"/>
        </w:rPr>
      </w:pPr>
      <w:r w:rsidRPr="004B4447">
        <w:rPr>
          <w:rFonts w:ascii="Arial" w:hAnsi="Arial" w:cs="Arial"/>
        </w:rPr>
        <w:t xml:space="preserve">(*R) Dodgson, M. (1993). “Organizational learning: A review of some literatures.” </w:t>
      </w:r>
      <w:r w:rsidRPr="004B4447">
        <w:rPr>
          <w:rFonts w:ascii="Arial" w:hAnsi="Arial" w:cs="Arial"/>
          <w:u w:val="single"/>
        </w:rPr>
        <w:t>Organizational Studies</w:t>
      </w:r>
      <w:r w:rsidRPr="004B4447">
        <w:rPr>
          <w:rFonts w:ascii="Arial" w:hAnsi="Arial" w:cs="Arial"/>
        </w:rPr>
        <w:t xml:space="preserve"> 14(3): 375-394.</w:t>
      </w:r>
    </w:p>
    <w:p w:rsidR="00573FD8" w:rsidRDefault="00573FD8" w:rsidP="00350BFF">
      <w:pPr>
        <w:rPr>
          <w:rFonts w:ascii="Arial" w:hAnsi="Arial" w:cs="Arial"/>
        </w:rPr>
      </w:pPr>
    </w:p>
    <w:p w:rsidR="00573FD8" w:rsidRPr="008A1984" w:rsidRDefault="00573FD8" w:rsidP="00573FD8">
      <w:pPr>
        <w:rPr>
          <w:rFonts w:ascii="Arial" w:hAnsi="Arial" w:cs="Arial"/>
          <w:color w:val="000000"/>
        </w:rPr>
      </w:pPr>
      <w:r>
        <w:rPr>
          <w:rFonts w:ascii="Arial" w:hAnsi="Arial" w:cs="Arial"/>
        </w:rPr>
        <w:t xml:space="preserve">(*R) </w:t>
      </w:r>
      <w:r w:rsidRPr="008A1984">
        <w:rPr>
          <w:rFonts w:ascii="Arial" w:hAnsi="Arial" w:cs="Arial"/>
        </w:rPr>
        <w:t xml:space="preserve">Argote, L., B. McEvily and R. Reagans. 2003. Managing knowledge in organizations: An integrative framework and review of emerging themes. </w:t>
      </w:r>
      <w:r w:rsidRPr="008A1984">
        <w:rPr>
          <w:rFonts w:ascii="Arial" w:hAnsi="Arial" w:cs="Arial"/>
          <w:u w:val="single"/>
        </w:rPr>
        <w:t>Management Science</w:t>
      </w:r>
      <w:r w:rsidRPr="008A1984">
        <w:rPr>
          <w:rFonts w:ascii="Arial" w:hAnsi="Arial" w:cs="Arial"/>
        </w:rPr>
        <w:t xml:space="preserve"> 49(4): 571-582.</w:t>
      </w:r>
    </w:p>
    <w:p w:rsidR="00350BFF" w:rsidRPr="004B4447" w:rsidRDefault="00350BFF" w:rsidP="00350BFF">
      <w:pPr>
        <w:rPr>
          <w:rFonts w:ascii="Arial" w:hAnsi="Arial" w:cs="Arial"/>
        </w:rPr>
      </w:pPr>
    </w:p>
    <w:p w:rsidR="00350BFF" w:rsidRPr="004B4447" w:rsidRDefault="00350BFF" w:rsidP="00350BFF">
      <w:pPr>
        <w:rPr>
          <w:rFonts w:ascii="Arial" w:hAnsi="Arial" w:cs="Arial"/>
        </w:rPr>
      </w:pPr>
      <w:r w:rsidRPr="004B4447">
        <w:rPr>
          <w:rFonts w:ascii="Arial" w:hAnsi="Arial" w:cs="Arial"/>
        </w:rPr>
        <w:t>(*T</w:t>
      </w:r>
      <w:r w:rsidR="00412359">
        <w:rPr>
          <w:rFonts w:ascii="Arial" w:hAnsi="Arial" w:cs="Arial"/>
        </w:rPr>
        <w:t xml:space="preserve"> - EVERYONE</w:t>
      </w:r>
      <w:r w:rsidRPr="004B4447">
        <w:rPr>
          <w:rFonts w:ascii="Arial" w:hAnsi="Arial" w:cs="Arial"/>
        </w:rPr>
        <w:t xml:space="preserve">) Grant, R. M. (1996). “Towards a knowledge-based theory of the firm.” </w:t>
      </w:r>
      <w:r w:rsidRPr="004B4447">
        <w:rPr>
          <w:rFonts w:ascii="Arial" w:hAnsi="Arial" w:cs="Arial"/>
          <w:u w:val="single"/>
        </w:rPr>
        <w:t>Strategic Management Journal</w:t>
      </w:r>
      <w:r w:rsidRPr="004B4447">
        <w:rPr>
          <w:rFonts w:ascii="Arial" w:hAnsi="Arial" w:cs="Arial"/>
        </w:rPr>
        <w:t xml:space="preserve"> 17(Winter Special Issue): 109-122.</w:t>
      </w:r>
    </w:p>
    <w:p w:rsidR="00C82EB5" w:rsidRDefault="00C82EB5" w:rsidP="00C82EB5">
      <w:pPr>
        <w:rPr>
          <w:rFonts w:ascii="Arial" w:hAnsi="Arial" w:cs="Arial"/>
        </w:rPr>
      </w:pPr>
    </w:p>
    <w:p w:rsidR="00350BFF" w:rsidRDefault="00FE41D4" w:rsidP="00C82EB5">
      <w:pPr>
        <w:rPr>
          <w:rFonts w:ascii="Arial" w:hAnsi="Arial" w:cs="Arial"/>
        </w:rPr>
      </w:pPr>
      <w:r w:rsidRPr="004B4447">
        <w:rPr>
          <w:rFonts w:ascii="Arial" w:hAnsi="Arial" w:cs="Arial"/>
        </w:rPr>
        <w:t xml:space="preserve">(*E) Lane, P. J. and M. Lubatkin (1998). “Relative absorptive learning and interorganizational learning.” </w:t>
      </w:r>
      <w:r w:rsidRPr="004B4447">
        <w:rPr>
          <w:rFonts w:ascii="Arial" w:hAnsi="Arial" w:cs="Arial"/>
          <w:u w:val="single"/>
        </w:rPr>
        <w:t>Strategic Management Journal</w:t>
      </w:r>
      <w:r w:rsidRPr="004B4447">
        <w:rPr>
          <w:rFonts w:ascii="Arial" w:hAnsi="Arial" w:cs="Arial"/>
        </w:rPr>
        <w:t xml:space="preserve"> 19(5): 461-477.</w:t>
      </w:r>
    </w:p>
    <w:p w:rsidR="00350BFF" w:rsidRPr="004B4447" w:rsidRDefault="00350BFF" w:rsidP="00C82EB5">
      <w:pPr>
        <w:rPr>
          <w:rFonts w:ascii="Arial" w:hAnsi="Arial" w:cs="Arial"/>
        </w:rPr>
      </w:pPr>
    </w:p>
    <w:p w:rsidR="00C82EB5" w:rsidRPr="004B4447" w:rsidRDefault="00C82EB5" w:rsidP="00C82EB5">
      <w:pPr>
        <w:rPr>
          <w:rFonts w:ascii="Arial" w:hAnsi="Arial" w:cs="Arial"/>
          <w:color w:val="FF0000"/>
        </w:rPr>
      </w:pPr>
      <w:r w:rsidRPr="004B4447">
        <w:rPr>
          <w:rFonts w:ascii="Arial" w:hAnsi="Arial" w:cs="Arial"/>
        </w:rPr>
        <w:t xml:space="preserve">(*E) Haunschild, P. R. and B. N. Sullivan (2002). “Learning from complexity: Effects of prior accidents and incidents on airlines’ learning.” </w:t>
      </w:r>
      <w:r w:rsidRPr="004B4447">
        <w:rPr>
          <w:rFonts w:ascii="Arial" w:hAnsi="Arial" w:cs="Arial"/>
          <w:u w:val="single"/>
        </w:rPr>
        <w:t>Administrative Science Quarterly</w:t>
      </w:r>
      <w:r w:rsidRPr="004B4447">
        <w:rPr>
          <w:rFonts w:ascii="Arial" w:hAnsi="Arial" w:cs="Arial"/>
        </w:rPr>
        <w:t xml:space="preserve"> 47: 609-643.</w:t>
      </w:r>
    </w:p>
    <w:p w:rsidR="00C82EB5" w:rsidRPr="004B4447" w:rsidRDefault="00C82EB5" w:rsidP="00C82EB5">
      <w:pPr>
        <w:rPr>
          <w:rFonts w:ascii="Arial" w:hAnsi="Arial" w:cs="Arial"/>
        </w:rPr>
      </w:pPr>
    </w:p>
    <w:p w:rsidR="00C82EB5" w:rsidRPr="004B4447" w:rsidRDefault="00C82EB5" w:rsidP="00C82EB5">
      <w:pPr>
        <w:rPr>
          <w:rFonts w:ascii="Arial" w:hAnsi="Arial" w:cs="Arial"/>
          <w:color w:val="FF0000"/>
        </w:rPr>
      </w:pPr>
      <w:r w:rsidRPr="004B4447">
        <w:rPr>
          <w:rFonts w:ascii="Arial" w:hAnsi="Arial" w:cs="Arial"/>
        </w:rPr>
        <w:t xml:space="preserve">(*E) Hayward, M. L. A. (2002). "When do firms learn from their acquisition experience? Evidence from 1990-1995." </w:t>
      </w:r>
      <w:r w:rsidRPr="004B4447">
        <w:rPr>
          <w:rFonts w:ascii="Arial" w:hAnsi="Arial" w:cs="Arial"/>
          <w:u w:val="single"/>
        </w:rPr>
        <w:t>Strategic Management Journal</w:t>
      </w:r>
      <w:r w:rsidRPr="004B4447">
        <w:rPr>
          <w:rFonts w:ascii="Arial" w:hAnsi="Arial" w:cs="Arial"/>
        </w:rPr>
        <w:t xml:space="preserve"> </w:t>
      </w:r>
      <w:r w:rsidRPr="004B4447">
        <w:rPr>
          <w:rFonts w:ascii="Arial" w:hAnsi="Arial" w:cs="Arial"/>
          <w:bCs/>
        </w:rPr>
        <w:t>23</w:t>
      </w:r>
      <w:r w:rsidRPr="004B4447">
        <w:rPr>
          <w:rFonts w:ascii="Arial" w:hAnsi="Arial" w:cs="Arial"/>
        </w:rPr>
        <w:t>(1): 21-39.</w:t>
      </w:r>
    </w:p>
    <w:p w:rsidR="00C82EB5" w:rsidRPr="004B4447" w:rsidRDefault="00C82EB5" w:rsidP="00C82EB5">
      <w:pPr>
        <w:rPr>
          <w:rFonts w:ascii="Arial" w:hAnsi="Arial" w:cs="Arial"/>
        </w:rPr>
      </w:pPr>
    </w:p>
    <w:p w:rsidR="00C82EB5" w:rsidRPr="004B4447" w:rsidRDefault="00C82EB5" w:rsidP="00C82EB5">
      <w:pPr>
        <w:rPr>
          <w:rFonts w:ascii="Arial" w:hAnsi="Arial" w:cs="Arial"/>
        </w:rPr>
      </w:pPr>
      <w:r w:rsidRPr="004B4447">
        <w:rPr>
          <w:rFonts w:ascii="Arial" w:hAnsi="Arial" w:cs="Arial"/>
        </w:rPr>
        <w:t xml:space="preserve">(*E) Karim, S. (2009). "Business unit reorganization and innovation in new product markets." </w:t>
      </w:r>
      <w:r w:rsidRPr="004B4447">
        <w:rPr>
          <w:rFonts w:ascii="Arial" w:hAnsi="Arial" w:cs="Arial"/>
          <w:u w:val="single"/>
        </w:rPr>
        <w:t>Management Science</w:t>
      </w:r>
      <w:r w:rsidRPr="004B4447">
        <w:rPr>
          <w:rFonts w:ascii="Arial" w:hAnsi="Arial" w:cs="Arial"/>
        </w:rPr>
        <w:t xml:space="preserve"> </w:t>
      </w:r>
      <w:r w:rsidRPr="004B4447">
        <w:rPr>
          <w:rFonts w:ascii="Arial" w:hAnsi="Arial" w:cs="Arial"/>
          <w:bCs/>
        </w:rPr>
        <w:t>55</w:t>
      </w:r>
      <w:r w:rsidRPr="004B4447">
        <w:rPr>
          <w:rFonts w:ascii="Arial" w:hAnsi="Arial" w:cs="Arial"/>
        </w:rPr>
        <w:t xml:space="preserve">: 1237-1254. </w:t>
      </w:r>
    </w:p>
    <w:p w:rsidR="00C659C8" w:rsidRPr="004B4447" w:rsidRDefault="00C659C8" w:rsidP="00A4792C">
      <w:pPr>
        <w:autoSpaceDE w:val="0"/>
        <w:autoSpaceDN w:val="0"/>
        <w:adjustRightInd w:val="0"/>
        <w:rPr>
          <w:rFonts w:ascii="Arial" w:hAnsi="Arial" w:cs="Arial"/>
        </w:rPr>
      </w:pPr>
    </w:p>
    <w:p w:rsidR="00377056" w:rsidRPr="004B4447" w:rsidRDefault="00377056" w:rsidP="00A4792C">
      <w:pPr>
        <w:autoSpaceDE w:val="0"/>
        <w:autoSpaceDN w:val="0"/>
        <w:adjustRightInd w:val="0"/>
        <w:rPr>
          <w:rFonts w:ascii="Arial" w:hAnsi="Arial" w:cs="Arial"/>
        </w:rPr>
      </w:pPr>
      <w:r w:rsidRPr="004B4447">
        <w:rPr>
          <w:rFonts w:ascii="Arial" w:hAnsi="Arial" w:cs="Arial"/>
        </w:rPr>
        <w:t xml:space="preserve">Argote, L. (1996). “Organizational learning curves: persistence, transfer and turnover.” </w:t>
      </w:r>
      <w:r w:rsidRPr="004B4447">
        <w:rPr>
          <w:rFonts w:ascii="Arial" w:hAnsi="Arial" w:cs="Arial"/>
          <w:u w:val="single"/>
        </w:rPr>
        <w:t>International Journal of Technology Management</w:t>
      </w:r>
      <w:r w:rsidRPr="004B4447">
        <w:rPr>
          <w:rFonts w:ascii="Arial" w:hAnsi="Arial" w:cs="Arial"/>
        </w:rPr>
        <w:t xml:space="preserve"> 11(7,8): 759-769.</w:t>
      </w:r>
    </w:p>
    <w:p w:rsidR="00A4792C" w:rsidRPr="004B4447" w:rsidRDefault="00A4792C" w:rsidP="00A4792C">
      <w:pPr>
        <w:autoSpaceDE w:val="0"/>
        <w:autoSpaceDN w:val="0"/>
        <w:adjustRightInd w:val="0"/>
        <w:rPr>
          <w:rFonts w:ascii="Arial" w:hAnsi="Arial" w:cs="Arial"/>
        </w:rPr>
      </w:pPr>
    </w:p>
    <w:p w:rsidR="00A4792C" w:rsidRPr="004B4447" w:rsidRDefault="00377056" w:rsidP="00A4792C">
      <w:pPr>
        <w:autoSpaceDE w:val="0"/>
        <w:autoSpaceDN w:val="0"/>
        <w:adjustRightInd w:val="0"/>
        <w:rPr>
          <w:rFonts w:ascii="Arial" w:hAnsi="Arial" w:cs="Arial"/>
        </w:rPr>
      </w:pPr>
      <w:r w:rsidRPr="004B4447">
        <w:rPr>
          <w:rFonts w:ascii="Arial" w:hAnsi="Arial" w:cs="Arial"/>
        </w:rPr>
        <w:t xml:space="preserve">Argyris, C. and D. Schon (1978). </w:t>
      </w:r>
      <w:r w:rsidRPr="004B4447">
        <w:rPr>
          <w:rFonts w:ascii="Arial" w:hAnsi="Arial" w:cs="Arial"/>
          <w:u w:val="single"/>
        </w:rPr>
        <w:t>Oganizational Learning</w:t>
      </w:r>
      <w:r w:rsidRPr="004B4447">
        <w:rPr>
          <w:rFonts w:ascii="Arial" w:hAnsi="Arial" w:cs="Arial"/>
        </w:rPr>
        <w:t>. London, Addison-Wesley.</w:t>
      </w:r>
    </w:p>
    <w:p w:rsidR="00A4792C" w:rsidRPr="004B4447" w:rsidRDefault="00A4792C" w:rsidP="00A4792C">
      <w:pPr>
        <w:autoSpaceDE w:val="0"/>
        <w:autoSpaceDN w:val="0"/>
        <w:adjustRightInd w:val="0"/>
        <w:rPr>
          <w:rFonts w:ascii="Arial" w:hAnsi="Arial" w:cs="Arial"/>
        </w:rPr>
      </w:pPr>
    </w:p>
    <w:p w:rsidR="00A4792C" w:rsidRPr="004B4447" w:rsidRDefault="00A4792C" w:rsidP="00A4792C">
      <w:pPr>
        <w:autoSpaceDE w:val="0"/>
        <w:autoSpaceDN w:val="0"/>
        <w:adjustRightInd w:val="0"/>
        <w:rPr>
          <w:rFonts w:ascii="Arial" w:hAnsi="Arial" w:cs="Arial"/>
        </w:rPr>
      </w:pPr>
      <w:r w:rsidRPr="004B4447">
        <w:rPr>
          <w:rFonts w:ascii="Arial" w:hAnsi="Arial" w:cs="Arial"/>
        </w:rPr>
        <w:t xml:space="preserve">(JA) </w:t>
      </w:r>
      <w:r w:rsidRPr="004B4447">
        <w:rPr>
          <w:rFonts w:ascii="Arial" w:eastAsia="Arial Unicode MS" w:hAnsi="Arial" w:cs="Arial"/>
        </w:rPr>
        <w:t xml:space="preserve">Cohen, Wesley M., and Daniel A. Levinthal. 1990. “Absorptive Capacity: A New Perspective on Learning and Innovation”. </w:t>
      </w:r>
      <w:r w:rsidRPr="004B4447">
        <w:rPr>
          <w:rFonts w:ascii="Arial" w:eastAsia="Arial Unicode MS" w:hAnsi="Arial" w:cs="Arial"/>
          <w:u w:val="single"/>
        </w:rPr>
        <w:t>Administrative Science Quarterly</w:t>
      </w:r>
      <w:r w:rsidRPr="004B4447">
        <w:rPr>
          <w:rFonts w:ascii="Arial" w:eastAsia="Arial Unicode MS" w:hAnsi="Arial" w:cs="Arial"/>
        </w:rPr>
        <w:t xml:space="preserve"> 35 (1):128–152.</w:t>
      </w:r>
    </w:p>
    <w:p w:rsidR="009D0420" w:rsidRPr="004B4447" w:rsidRDefault="009D0420" w:rsidP="00A4792C">
      <w:pPr>
        <w:rPr>
          <w:rFonts w:ascii="Arial" w:hAnsi="Arial" w:cs="Arial"/>
        </w:rPr>
      </w:pPr>
    </w:p>
    <w:p w:rsidR="009D0420" w:rsidRPr="004B4447" w:rsidRDefault="009D0420" w:rsidP="00A4792C">
      <w:pPr>
        <w:rPr>
          <w:rFonts w:ascii="Arial" w:eastAsia="Arial Unicode MS" w:hAnsi="Arial" w:cs="Arial"/>
        </w:rPr>
      </w:pPr>
      <w:r w:rsidRPr="004B4447">
        <w:rPr>
          <w:rFonts w:ascii="Arial" w:hAnsi="Arial" w:cs="Arial"/>
        </w:rPr>
        <w:t xml:space="preserve">(JA) </w:t>
      </w:r>
      <w:r w:rsidRPr="004B4447">
        <w:rPr>
          <w:rFonts w:ascii="Arial" w:eastAsia="Arial Unicode MS" w:hAnsi="Arial" w:cs="Arial"/>
        </w:rPr>
        <w:t xml:space="preserve">Darr, E, L Argote and D Epple (1995) “The acquisition, transfer and depreciation of knowledge in service organizations: Productivity in franchises.” </w:t>
      </w:r>
      <w:r w:rsidRPr="004B4447">
        <w:rPr>
          <w:rFonts w:ascii="Arial" w:eastAsia="Arial Unicode MS" w:hAnsi="Arial" w:cs="Arial"/>
          <w:u w:val="single"/>
        </w:rPr>
        <w:t>Management Science</w:t>
      </w:r>
      <w:r w:rsidRPr="004B4447">
        <w:rPr>
          <w:rFonts w:ascii="Arial" w:eastAsia="Arial Unicode MS" w:hAnsi="Arial" w:cs="Arial"/>
        </w:rPr>
        <w:t>, 41: 1750-1762</w:t>
      </w:r>
    </w:p>
    <w:p w:rsidR="00990B42" w:rsidRPr="004B4447" w:rsidRDefault="00990B42" w:rsidP="00A4792C">
      <w:pPr>
        <w:rPr>
          <w:rFonts w:ascii="Arial" w:eastAsia="Arial Unicode MS" w:hAnsi="Arial" w:cs="Arial"/>
        </w:rPr>
      </w:pPr>
    </w:p>
    <w:p w:rsidR="00990B42" w:rsidRPr="004B4447" w:rsidRDefault="00990B42" w:rsidP="00990B42">
      <w:pPr>
        <w:rPr>
          <w:rFonts w:ascii="Arial" w:hAnsi="Arial" w:cs="Arial"/>
        </w:rPr>
      </w:pPr>
      <w:r w:rsidRPr="004B4447">
        <w:rPr>
          <w:rFonts w:ascii="Arial" w:hAnsi="Arial" w:cs="Arial"/>
        </w:rPr>
        <w:t xml:space="preserve">(JD) Haleblian, J. and S. Finkelstein (1999). “The influence of organizational acquisition experience on acquisition performance: A behavioral learning perspective.” </w:t>
      </w:r>
      <w:r w:rsidRPr="004B4447">
        <w:rPr>
          <w:rFonts w:ascii="Arial" w:hAnsi="Arial" w:cs="Arial"/>
          <w:u w:val="single"/>
        </w:rPr>
        <w:t>Administrative Science Quarterly</w:t>
      </w:r>
      <w:r w:rsidRPr="004B4447">
        <w:rPr>
          <w:rFonts w:ascii="Arial" w:hAnsi="Arial" w:cs="Arial"/>
        </w:rPr>
        <w:t xml:space="preserve"> 44(1): 29-56.</w:t>
      </w:r>
    </w:p>
    <w:p w:rsidR="00990B42" w:rsidRPr="004B4447" w:rsidRDefault="00990B42" w:rsidP="00A4792C">
      <w:pPr>
        <w:rPr>
          <w:rFonts w:ascii="Arial" w:eastAsia="Arial Unicode MS" w:hAnsi="Arial" w:cs="Arial"/>
        </w:rPr>
      </w:pPr>
    </w:p>
    <w:p w:rsidR="00990B42" w:rsidRPr="004B4447" w:rsidRDefault="00990B42" w:rsidP="00990B42">
      <w:pPr>
        <w:rPr>
          <w:rFonts w:ascii="Arial" w:hAnsi="Arial" w:cs="Arial"/>
          <w:bCs/>
          <w:color w:val="FF0000"/>
        </w:rPr>
      </w:pPr>
      <w:r w:rsidRPr="004B4447">
        <w:rPr>
          <w:rFonts w:ascii="Arial" w:hAnsi="Arial" w:cs="Arial"/>
        </w:rPr>
        <w:t xml:space="preserve">Hedberg, B. (1981). How organizations learn and unlearn. </w:t>
      </w:r>
      <w:r w:rsidRPr="004B4447">
        <w:rPr>
          <w:rFonts w:ascii="Arial" w:hAnsi="Arial" w:cs="Arial"/>
          <w:u w:val="single"/>
        </w:rPr>
        <w:t>Handbook of Organizational Design</w:t>
      </w:r>
      <w:r w:rsidRPr="004B4447">
        <w:rPr>
          <w:rFonts w:ascii="Arial" w:hAnsi="Arial" w:cs="Arial"/>
        </w:rPr>
        <w:t>. P. Nystrom and W. Starbuck. Oxford, Oxford University Press. 1: 3-27.</w:t>
      </w:r>
    </w:p>
    <w:p w:rsidR="00990B42" w:rsidRPr="004B4447" w:rsidRDefault="00990B42" w:rsidP="00A4792C">
      <w:pPr>
        <w:rPr>
          <w:rFonts w:ascii="Arial" w:hAnsi="Arial" w:cs="Arial"/>
        </w:rPr>
      </w:pPr>
    </w:p>
    <w:p w:rsidR="00990B42" w:rsidRPr="004B4447" w:rsidRDefault="00990B42" w:rsidP="00990B42">
      <w:pPr>
        <w:rPr>
          <w:rFonts w:ascii="Arial" w:hAnsi="Arial" w:cs="Arial"/>
        </w:rPr>
      </w:pPr>
      <w:r w:rsidRPr="004B4447">
        <w:rPr>
          <w:rFonts w:ascii="Arial" w:hAnsi="Arial" w:cs="Arial"/>
        </w:rPr>
        <w:t xml:space="preserve">Lyles, M. A. (1988). “Learning among joint-venture sophisticated firms.” </w:t>
      </w:r>
      <w:r w:rsidRPr="004B4447">
        <w:rPr>
          <w:rFonts w:ascii="Arial" w:hAnsi="Arial" w:cs="Arial"/>
          <w:u w:val="single"/>
        </w:rPr>
        <w:t>Management International Review</w:t>
      </w:r>
      <w:r w:rsidRPr="004B4447">
        <w:rPr>
          <w:rFonts w:ascii="Arial" w:hAnsi="Arial" w:cs="Arial"/>
        </w:rPr>
        <w:t xml:space="preserve"> 28: 85-98.</w:t>
      </w:r>
    </w:p>
    <w:p w:rsidR="00990B42" w:rsidRPr="004B4447" w:rsidRDefault="00990B42" w:rsidP="00990B42">
      <w:pPr>
        <w:rPr>
          <w:rFonts w:ascii="Arial" w:hAnsi="Arial" w:cs="Arial"/>
        </w:rPr>
      </w:pPr>
    </w:p>
    <w:p w:rsidR="00990B42" w:rsidRPr="004B4447" w:rsidRDefault="00990B42" w:rsidP="00990B42">
      <w:pPr>
        <w:rPr>
          <w:rFonts w:ascii="Arial" w:hAnsi="Arial" w:cs="Arial"/>
        </w:rPr>
      </w:pPr>
      <w:r w:rsidRPr="004B4447">
        <w:rPr>
          <w:rFonts w:ascii="Arial" w:eastAsia="Arial Unicode MS" w:hAnsi="Arial" w:cs="Arial"/>
        </w:rPr>
        <w:t xml:space="preserve">(JA) Kogut, Bruce, and Udo Zander. 1992. “Knowledge of the Firm, Combinative Capabilities, and the Replication of Technology.” </w:t>
      </w:r>
      <w:r w:rsidRPr="004B4447">
        <w:rPr>
          <w:rFonts w:ascii="Arial" w:eastAsia="Arial Unicode MS" w:hAnsi="Arial" w:cs="Arial"/>
          <w:u w:val="single"/>
        </w:rPr>
        <w:t>Organization Science</w:t>
      </w:r>
      <w:r w:rsidRPr="004B4447">
        <w:rPr>
          <w:rFonts w:ascii="Arial" w:eastAsia="Arial Unicode MS" w:hAnsi="Arial" w:cs="Arial"/>
        </w:rPr>
        <w:t xml:space="preserve"> 3 (3, Focused Issue: Management of Technology):383–397.</w:t>
      </w:r>
    </w:p>
    <w:p w:rsidR="00990B42" w:rsidRPr="004B4447" w:rsidRDefault="00990B42" w:rsidP="00990B42">
      <w:pPr>
        <w:rPr>
          <w:rFonts w:ascii="Arial" w:hAnsi="Arial" w:cs="Arial"/>
        </w:rPr>
      </w:pPr>
    </w:p>
    <w:p w:rsidR="00990B42" w:rsidRPr="004B4447" w:rsidRDefault="00990B42" w:rsidP="00990B42">
      <w:pPr>
        <w:rPr>
          <w:rFonts w:ascii="Arial" w:eastAsia="Arial Unicode MS" w:hAnsi="Arial" w:cs="Arial"/>
        </w:rPr>
      </w:pPr>
      <w:r w:rsidRPr="004B4447">
        <w:rPr>
          <w:rFonts w:ascii="Arial" w:eastAsia="Arial Unicode MS" w:hAnsi="Arial" w:cs="Arial"/>
        </w:rPr>
        <w:t xml:space="preserve">(JA) March, James G. 1991. “Exploration and Exploitation in Organizational Learning.” </w:t>
      </w:r>
      <w:r w:rsidRPr="004B4447">
        <w:rPr>
          <w:rFonts w:ascii="Arial" w:eastAsia="Arial Unicode MS" w:hAnsi="Arial" w:cs="Arial"/>
          <w:u w:val="single"/>
        </w:rPr>
        <w:t>Organization Science</w:t>
      </w:r>
      <w:r w:rsidRPr="004B4447">
        <w:rPr>
          <w:rFonts w:ascii="Arial" w:eastAsia="Arial Unicode MS" w:hAnsi="Arial" w:cs="Arial"/>
        </w:rPr>
        <w:t xml:space="preserve"> 2 (1):71–87.</w:t>
      </w:r>
    </w:p>
    <w:p w:rsidR="00932D0B" w:rsidRPr="004B4447" w:rsidRDefault="00932D0B" w:rsidP="00990B42">
      <w:pPr>
        <w:rPr>
          <w:rFonts w:ascii="Arial" w:eastAsia="Arial Unicode MS" w:hAnsi="Arial" w:cs="Arial"/>
        </w:rPr>
      </w:pPr>
    </w:p>
    <w:p w:rsidR="00990B42" w:rsidRPr="004B4447" w:rsidRDefault="00990B42" w:rsidP="00990B42">
      <w:pPr>
        <w:rPr>
          <w:rFonts w:ascii="Arial" w:eastAsia="Arial Unicode MS" w:hAnsi="Arial" w:cs="Arial"/>
        </w:rPr>
      </w:pPr>
      <w:r w:rsidRPr="004B4447">
        <w:rPr>
          <w:rFonts w:ascii="Arial" w:eastAsia="Arial Unicode MS" w:hAnsi="Arial" w:cs="Arial"/>
        </w:rPr>
        <w:t xml:space="preserve">(JA) Schilling, MA, P Vidal, RE Ployhard and A Marangoni (2003) “Learning by doing something else: Variation, relatedness and the learning curve.” </w:t>
      </w:r>
      <w:r w:rsidRPr="004B4447">
        <w:rPr>
          <w:rFonts w:ascii="Arial" w:eastAsia="Arial Unicode MS" w:hAnsi="Arial" w:cs="Arial"/>
          <w:u w:val="single"/>
        </w:rPr>
        <w:t>Management Science</w:t>
      </w:r>
      <w:r w:rsidRPr="004B4447">
        <w:rPr>
          <w:rFonts w:ascii="Arial" w:eastAsia="Arial Unicode MS" w:hAnsi="Arial" w:cs="Arial"/>
        </w:rPr>
        <w:t>, 49: 39-56</w:t>
      </w:r>
    </w:p>
    <w:p w:rsidR="00990B42" w:rsidRPr="004B4447" w:rsidRDefault="00990B42" w:rsidP="00990B42">
      <w:pPr>
        <w:rPr>
          <w:rFonts w:ascii="Arial" w:eastAsia="Arial Unicode MS" w:hAnsi="Arial" w:cs="Arial"/>
        </w:rPr>
      </w:pPr>
    </w:p>
    <w:p w:rsidR="00990B42" w:rsidRPr="004B4447" w:rsidRDefault="00990B42" w:rsidP="00990B42">
      <w:pPr>
        <w:rPr>
          <w:rFonts w:ascii="Arial" w:eastAsia="Arial Unicode MS" w:hAnsi="Arial" w:cs="Arial"/>
        </w:rPr>
      </w:pPr>
      <w:r w:rsidRPr="004B4447">
        <w:rPr>
          <w:rFonts w:ascii="Arial" w:eastAsia="Arial Unicode MS" w:hAnsi="Arial" w:cs="Arial"/>
        </w:rPr>
        <w:t xml:space="preserve">(JA) Schilling, MA, P Vidal, RE Ployhard and A Marangoni (2003) “Learning by doing something else: Variation, relatedness and the learning curve.” </w:t>
      </w:r>
      <w:r w:rsidRPr="004B4447">
        <w:rPr>
          <w:rFonts w:ascii="Arial" w:eastAsia="Arial Unicode MS" w:hAnsi="Arial" w:cs="Arial"/>
          <w:u w:val="single"/>
        </w:rPr>
        <w:t>Management Science</w:t>
      </w:r>
      <w:r w:rsidRPr="004B4447">
        <w:rPr>
          <w:rFonts w:ascii="Arial" w:eastAsia="Arial Unicode MS" w:hAnsi="Arial" w:cs="Arial"/>
        </w:rPr>
        <w:t>, 49: 39-56</w:t>
      </w:r>
    </w:p>
    <w:p w:rsidR="009D0420" w:rsidRDefault="009D0420" w:rsidP="00A4792C">
      <w:pPr>
        <w:rPr>
          <w:rFonts w:ascii="Arial" w:hAnsi="Arial" w:cs="Arial"/>
        </w:rPr>
      </w:pPr>
    </w:p>
    <w:p w:rsidR="00B60399" w:rsidRPr="004B4447" w:rsidRDefault="00B60399" w:rsidP="00B60399">
      <w:pPr>
        <w:rPr>
          <w:rFonts w:ascii="Arial" w:hAnsi="Arial" w:cs="Arial"/>
        </w:rPr>
      </w:pPr>
      <w:r>
        <w:rPr>
          <w:rFonts w:ascii="Arial" w:hAnsi="Arial" w:cs="Arial"/>
        </w:rPr>
        <w:t>Walsh, J. P. (1991</w:t>
      </w:r>
      <w:r w:rsidRPr="004B4447">
        <w:rPr>
          <w:rFonts w:ascii="Arial" w:hAnsi="Arial" w:cs="Arial"/>
        </w:rPr>
        <w:t xml:space="preserve">). “Organizational </w:t>
      </w:r>
      <w:r>
        <w:rPr>
          <w:rFonts w:ascii="Arial" w:hAnsi="Arial" w:cs="Arial"/>
        </w:rPr>
        <w:t>memory</w:t>
      </w:r>
      <w:r w:rsidRPr="004B4447">
        <w:rPr>
          <w:rFonts w:ascii="Arial" w:hAnsi="Arial" w:cs="Arial"/>
        </w:rPr>
        <w:t xml:space="preserve">.” </w:t>
      </w:r>
      <w:r w:rsidRPr="004B4447">
        <w:rPr>
          <w:rFonts w:ascii="Arial" w:hAnsi="Arial" w:cs="Arial"/>
          <w:u w:val="single"/>
        </w:rPr>
        <w:t>Academy of Management Review</w:t>
      </w:r>
      <w:r>
        <w:rPr>
          <w:rFonts w:ascii="Arial" w:hAnsi="Arial" w:cs="Arial"/>
        </w:rPr>
        <w:t xml:space="preserve"> 16(1</w:t>
      </w:r>
      <w:r w:rsidRPr="004B4447">
        <w:rPr>
          <w:rFonts w:ascii="Arial" w:hAnsi="Arial" w:cs="Arial"/>
        </w:rPr>
        <w:t xml:space="preserve">): </w:t>
      </w:r>
      <w:r>
        <w:rPr>
          <w:rFonts w:ascii="Arial" w:hAnsi="Arial" w:cs="Arial"/>
        </w:rPr>
        <w:t>57-91</w:t>
      </w:r>
      <w:r w:rsidRPr="004B4447">
        <w:rPr>
          <w:rFonts w:ascii="Arial" w:hAnsi="Arial" w:cs="Arial"/>
        </w:rPr>
        <w:t>.</w:t>
      </w:r>
    </w:p>
    <w:p w:rsidR="00B60399" w:rsidRPr="007C16AB" w:rsidRDefault="00B60399" w:rsidP="00A4792C">
      <w:pPr>
        <w:rPr>
          <w:rFonts w:ascii="Arial" w:hAnsi="Arial" w:cs="Arial"/>
        </w:rPr>
      </w:pPr>
    </w:p>
    <w:p w:rsidR="00377056" w:rsidRPr="007C16AB" w:rsidRDefault="00377056" w:rsidP="00D31B8F">
      <w:pPr>
        <w:jc w:val="both"/>
        <w:rPr>
          <w:rFonts w:ascii="Arial" w:hAnsi="Arial" w:cs="Arial"/>
          <w:b/>
          <w:bCs/>
        </w:rPr>
      </w:pPr>
    </w:p>
    <w:p w:rsidR="002D56FD" w:rsidRDefault="002D56FD">
      <w:pPr>
        <w:rPr>
          <w:rFonts w:ascii="Arial" w:hAnsi="Arial" w:cs="Arial"/>
          <w:b/>
          <w:bCs/>
        </w:rPr>
      </w:pPr>
      <w:r>
        <w:rPr>
          <w:rFonts w:ascii="Arial" w:hAnsi="Arial" w:cs="Arial"/>
          <w:b/>
          <w:bCs/>
        </w:rPr>
        <w:br w:type="page"/>
      </w:r>
    </w:p>
    <w:p w:rsidR="00F15213" w:rsidRPr="00E06047" w:rsidRDefault="00377056" w:rsidP="00E06047">
      <w:pPr>
        <w:rPr>
          <w:rFonts w:ascii="Arial" w:hAnsi="Arial" w:cs="Arial"/>
          <w:b/>
          <w:bCs/>
        </w:rPr>
      </w:pPr>
      <w:r w:rsidRPr="007C16AB">
        <w:rPr>
          <w:rFonts w:ascii="Arial" w:hAnsi="Arial" w:cs="Arial"/>
          <w:b/>
          <w:bCs/>
        </w:rPr>
        <w:lastRenderedPageBreak/>
        <w:t>Session 2</w:t>
      </w:r>
      <w:r w:rsidR="00883811" w:rsidRPr="007C16AB">
        <w:rPr>
          <w:rFonts w:ascii="Arial" w:hAnsi="Arial" w:cs="Arial"/>
          <w:b/>
          <w:bCs/>
        </w:rPr>
        <w:t xml:space="preserve">: </w:t>
      </w:r>
      <w:r w:rsidR="00A75572" w:rsidRPr="007C16AB">
        <w:rPr>
          <w:rFonts w:ascii="Arial" w:hAnsi="Arial" w:cs="Arial"/>
          <w:b/>
          <w:bCs/>
        </w:rPr>
        <w:t xml:space="preserve">Knowledge Based Perspectives: </w:t>
      </w:r>
      <w:r w:rsidR="00F15213" w:rsidRPr="007C16AB">
        <w:rPr>
          <w:rFonts w:ascii="Arial" w:hAnsi="Arial" w:cs="Arial"/>
          <w:b/>
        </w:rPr>
        <w:t>Strategic Human Capital</w:t>
      </w:r>
    </w:p>
    <w:p w:rsidR="00BB3A6E" w:rsidRPr="004B4447" w:rsidRDefault="00BB3A6E" w:rsidP="00BB3A6E">
      <w:pPr>
        <w:rPr>
          <w:rFonts w:ascii="Arial" w:hAnsi="Arial" w:cs="Arial"/>
        </w:rPr>
      </w:pPr>
    </w:p>
    <w:p w:rsidR="00FA2E4B" w:rsidRDefault="00A60635" w:rsidP="00FA2E4B">
      <w:pPr>
        <w:rPr>
          <w:rFonts w:ascii="Arial" w:hAnsi="Arial" w:cs="Arial"/>
        </w:rPr>
      </w:pPr>
      <w:r>
        <w:rPr>
          <w:rFonts w:ascii="Arial" w:hAnsi="Arial" w:cs="Arial"/>
        </w:rPr>
        <w:t>(*T - EVERYONE</w:t>
      </w:r>
      <w:r w:rsidR="00FA2E4B" w:rsidRPr="004B4447">
        <w:rPr>
          <w:rFonts w:ascii="Arial" w:hAnsi="Arial" w:cs="Arial"/>
        </w:rPr>
        <w:t xml:space="preserve">) Coff, R. (1997) </w:t>
      </w:r>
      <w:r w:rsidR="004375B7">
        <w:rPr>
          <w:rFonts w:ascii="Arial" w:hAnsi="Arial" w:cs="Arial"/>
        </w:rPr>
        <w:t>“</w:t>
      </w:r>
      <w:r w:rsidR="00FA2E4B" w:rsidRPr="004B4447">
        <w:rPr>
          <w:rFonts w:ascii="Arial" w:hAnsi="Arial" w:cs="Arial"/>
        </w:rPr>
        <w:t>Human assets and management dilemmas: Coping with hazards on the road to resource-based theory.</w:t>
      </w:r>
      <w:r w:rsidR="004375B7">
        <w:rPr>
          <w:rFonts w:ascii="Arial" w:hAnsi="Arial" w:cs="Arial"/>
        </w:rPr>
        <w:t>”</w:t>
      </w:r>
      <w:r w:rsidR="00FA2E4B" w:rsidRPr="004B4447">
        <w:rPr>
          <w:rFonts w:ascii="Arial" w:hAnsi="Arial" w:cs="Arial"/>
        </w:rPr>
        <w:t xml:space="preserve"> </w:t>
      </w:r>
      <w:r w:rsidR="00FA2E4B" w:rsidRPr="00FA2E4B">
        <w:rPr>
          <w:rFonts w:ascii="Arial" w:hAnsi="Arial" w:cs="Arial"/>
          <w:u w:val="single"/>
        </w:rPr>
        <w:t>Academy of Management Review</w:t>
      </w:r>
      <w:r w:rsidR="00FA2E4B" w:rsidRPr="004B4447">
        <w:rPr>
          <w:rFonts w:ascii="Arial" w:hAnsi="Arial" w:cs="Arial"/>
        </w:rPr>
        <w:t xml:space="preserve"> 22(2): 374-402.</w:t>
      </w:r>
    </w:p>
    <w:p w:rsidR="00A60635" w:rsidRPr="004B4447" w:rsidRDefault="00A60635" w:rsidP="00FA2E4B">
      <w:pPr>
        <w:rPr>
          <w:rFonts w:ascii="Arial" w:hAnsi="Arial" w:cs="Arial"/>
          <w:color w:val="000000"/>
        </w:rPr>
      </w:pPr>
    </w:p>
    <w:p w:rsidR="00FA2E4B" w:rsidRPr="00A60635" w:rsidRDefault="00A60635" w:rsidP="00A60635">
      <w:pPr>
        <w:pStyle w:val="PlainText"/>
        <w:rPr>
          <w:rFonts w:ascii="Arial" w:hAnsi="Arial" w:cs="Arial"/>
          <w:sz w:val="24"/>
          <w:szCs w:val="24"/>
        </w:rPr>
      </w:pPr>
      <w:r>
        <w:rPr>
          <w:rFonts w:ascii="Arial" w:hAnsi="Arial" w:cs="Arial"/>
          <w:sz w:val="24"/>
          <w:szCs w:val="24"/>
        </w:rPr>
        <w:t xml:space="preserve">(*T) Barney, J. B. and </w:t>
      </w:r>
      <w:r w:rsidRPr="004B4447">
        <w:rPr>
          <w:rFonts w:ascii="Arial" w:hAnsi="Arial" w:cs="Arial"/>
          <w:sz w:val="24"/>
          <w:szCs w:val="24"/>
        </w:rPr>
        <w:t xml:space="preserve">Wright, P. M. 1998. On becoming a strategic partner: “The role of human resources in gaining competitive advantage”. </w:t>
      </w:r>
      <w:r w:rsidRPr="004B4447">
        <w:rPr>
          <w:rFonts w:ascii="Arial" w:hAnsi="Arial" w:cs="Arial"/>
          <w:sz w:val="24"/>
          <w:szCs w:val="24"/>
          <w:u w:val="single"/>
        </w:rPr>
        <w:t>Human Resource Management</w:t>
      </w:r>
      <w:r w:rsidRPr="004B4447">
        <w:rPr>
          <w:rFonts w:ascii="Arial" w:hAnsi="Arial" w:cs="Arial"/>
          <w:sz w:val="24"/>
          <w:szCs w:val="24"/>
        </w:rPr>
        <w:t>, 37(1): 31-46.</w:t>
      </w:r>
    </w:p>
    <w:p w:rsidR="00A60635" w:rsidRPr="004B4447" w:rsidRDefault="00A60635" w:rsidP="00FA2E4B">
      <w:pPr>
        <w:rPr>
          <w:rFonts w:ascii="Arial" w:hAnsi="Arial" w:cs="Arial"/>
        </w:rPr>
      </w:pPr>
    </w:p>
    <w:p w:rsidR="00FA2E4B" w:rsidRDefault="00FA2E4B" w:rsidP="00FA2E4B">
      <w:pPr>
        <w:rPr>
          <w:rFonts w:ascii="Arial" w:hAnsi="Arial" w:cs="Arial"/>
          <w:bCs/>
        </w:rPr>
      </w:pPr>
      <w:r w:rsidRPr="004B4447">
        <w:rPr>
          <w:rFonts w:ascii="Arial" w:hAnsi="Arial" w:cs="Arial"/>
        </w:rPr>
        <w:t xml:space="preserve">(*T) Lepak, D. P. and S. A. Snell. </w:t>
      </w:r>
      <w:r>
        <w:rPr>
          <w:rFonts w:ascii="Arial" w:hAnsi="Arial" w:cs="Arial"/>
        </w:rPr>
        <w:t>(</w:t>
      </w:r>
      <w:r w:rsidRPr="004B4447">
        <w:rPr>
          <w:rFonts w:ascii="Arial" w:hAnsi="Arial" w:cs="Arial"/>
        </w:rPr>
        <w:t>1999</w:t>
      </w:r>
      <w:r>
        <w:rPr>
          <w:rFonts w:ascii="Arial" w:hAnsi="Arial" w:cs="Arial"/>
        </w:rPr>
        <w:t>)</w:t>
      </w:r>
      <w:r w:rsidRPr="004B4447">
        <w:rPr>
          <w:rFonts w:ascii="Arial" w:hAnsi="Arial" w:cs="Arial"/>
        </w:rPr>
        <w:t xml:space="preserve">. </w:t>
      </w:r>
      <w:r w:rsidR="004375B7">
        <w:rPr>
          <w:rFonts w:ascii="Arial" w:hAnsi="Arial" w:cs="Arial"/>
        </w:rPr>
        <w:t>“</w:t>
      </w:r>
      <w:r w:rsidRPr="004B4447">
        <w:rPr>
          <w:rFonts w:ascii="Arial" w:hAnsi="Arial" w:cs="Arial"/>
        </w:rPr>
        <w:t>The human resource architecture: Toward a theory of human capital allocation and development.</w:t>
      </w:r>
      <w:r w:rsidR="004375B7">
        <w:rPr>
          <w:rFonts w:ascii="Arial" w:hAnsi="Arial" w:cs="Arial"/>
        </w:rPr>
        <w:t>”</w:t>
      </w:r>
      <w:r w:rsidRPr="004B4447">
        <w:rPr>
          <w:rFonts w:ascii="Arial" w:hAnsi="Arial" w:cs="Arial"/>
        </w:rPr>
        <w:t xml:space="preserve"> </w:t>
      </w:r>
      <w:r w:rsidRPr="00FA2E4B">
        <w:rPr>
          <w:rFonts w:ascii="Arial" w:hAnsi="Arial" w:cs="Arial"/>
          <w:u w:val="single"/>
        </w:rPr>
        <w:t>Academy of Management Review</w:t>
      </w:r>
      <w:r w:rsidRPr="004B4447">
        <w:rPr>
          <w:rFonts w:ascii="Arial" w:hAnsi="Arial" w:cs="Arial"/>
        </w:rPr>
        <w:t xml:space="preserve"> 24</w:t>
      </w:r>
      <w:r w:rsidRPr="004B4447">
        <w:rPr>
          <w:rFonts w:ascii="Arial" w:hAnsi="Arial" w:cs="Arial"/>
          <w:bCs/>
        </w:rPr>
        <w:t>(1): 31-49.</w:t>
      </w:r>
    </w:p>
    <w:p w:rsidR="00FA2E4B" w:rsidRPr="004B4447" w:rsidRDefault="00FA2E4B" w:rsidP="00FA2E4B">
      <w:pPr>
        <w:rPr>
          <w:rFonts w:ascii="Arial" w:hAnsi="Arial" w:cs="Arial"/>
          <w:color w:val="000000"/>
        </w:rPr>
      </w:pPr>
    </w:p>
    <w:p w:rsidR="00FA2E4B" w:rsidRPr="004B4447" w:rsidRDefault="00FA2E4B" w:rsidP="00FA2E4B">
      <w:pPr>
        <w:pStyle w:val="PlainText"/>
        <w:rPr>
          <w:rFonts w:ascii="Arial" w:hAnsi="Arial" w:cs="Arial"/>
          <w:sz w:val="24"/>
          <w:szCs w:val="24"/>
        </w:rPr>
      </w:pPr>
      <w:r w:rsidRPr="004B4447">
        <w:rPr>
          <w:rFonts w:ascii="Arial" w:hAnsi="Arial" w:cs="Arial"/>
          <w:sz w:val="24"/>
          <w:szCs w:val="24"/>
        </w:rPr>
        <w:t xml:space="preserve">(*T) Chadwick, C., &amp; Dabu, A. 2009. </w:t>
      </w:r>
      <w:r w:rsidR="004375B7">
        <w:rPr>
          <w:rFonts w:ascii="Arial" w:hAnsi="Arial" w:cs="Arial"/>
          <w:sz w:val="24"/>
          <w:szCs w:val="24"/>
        </w:rPr>
        <w:t>“</w:t>
      </w:r>
      <w:r w:rsidRPr="004B4447">
        <w:rPr>
          <w:rFonts w:ascii="Arial" w:hAnsi="Arial" w:cs="Arial"/>
          <w:sz w:val="24"/>
          <w:szCs w:val="24"/>
        </w:rPr>
        <w:t>Human resource management, and the competitive advantage of firms: Toward a more comprehensive model of causal linkages.</w:t>
      </w:r>
      <w:r w:rsidR="004375B7">
        <w:rPr>
          <w:rFonts w:ascii="Arial" w:hAnsi="Arial" w:cs="Arial"/>
          <w:sz w:val="24"/>
          <w:szCs w:val="24"/>
        </w:rPr>
        <w:t>”</w:t>
      </w:r>
      <w:r w:rsidRPr="004B4447">
        <w:rPr>
          <w:rFonts w:ascii="Arial" w:hAnsi="Arial" w:cs="Arial"/>
          <w:sz w:val="24"/>
          <w:szCs w:val="24"/>
        </w:rPr>
        <w:t xml:space="preserve"> </w:t>
      </w:r>
      <w:r w:rsidRPr="00FA2E4B">
        <w:rPr>
          <w:rFonts w:ascii="Arial" w:hAnsi="Arial" w:cs="Arial"/>
          <w:sz w:val="24"/>
          <w:szCs w:val="24"/>
          <w:u w:val="single"/>
        </w:rPr>
        <w:t>Organization Science</w:t>
      </w:r>
      <w:r w:rsidRPr="004B4447">
        <w:rPr>
          <w:rFonts w:ascii="Arial" w:hAnsi="Arial" w:cs="Arial"/>
          <w:sz w:val="24"/>
          <w:szCs w:val="24"/>
        </w:rPr>
        <w:t>, 20(1): 253–272.</w:t>
      </w:r>
    </w:p>
    <w:p w:rsidR="00FA2E4B" w:rsidRDefault="00FA2E4B" w:rsidP="008325CF">
      <w:pPr>
        <w:rPr>
          <w:rFonts w:ascii="Arial" w:hAnsi="Arial" w:cs="Arial"/>
        </w:rPr>
      </w:pPr>
    </w:p>
    <w:p w:rsidR="006019CF" w:rsidRPr="004B4447" w:rsidRDefault="00DF19C2" w:rsidP="008325CF">
      <w:pPr>
        <w:rPr>
          <w:rFonts w:ascii="Arial" w:hAnsi="Arial" w:cs="Arial"/>
        </w:rPr>
      </w:pPr>
      <w:r w:rsidRPr="004B4447">
        <w:rPr>
          <w:rFonts w:ascii="Arial" w:hAnsi="Arial" w:cs="Arial"/>
        </w:rPr>
        <w:t xml:space="preserve"> </w:t>
      </w:r>
      <w:r w:rsidR="006019CF" w:rsidRPr="004B4447">
        <w:rPr>
          <w:rFonts w:ascii="Arial" w:hAnsi="Arial" w:cs="Arial"/>
        </w:rPr>
        <w:t xml:space="preserve">(*T) Campbell, B., Coff, R. W. &amp; Kryscynski D. </w:t>
      </w:r>
      <w:r w:rsidR="004375B7">
        <w:rPr>
          <w:rFonts w:ascii="Arial" w:hAnsi="Arial" w:cs="Arial"/>
        </w:rPr>
        <w:t>(</w:t>
      </w:r>
      <w:r w:rsidR="006019CF" w:rsidRPr="004B4447">
        <w:rPr>
          <w:rFonts w:ascii="Arial" w:hAnsi="Arial" w:cs="Arial"/>
        </w:rPr>
        <w:t>2011</w:t>
      </w:r>
      <w:r w:rsidR="004375B7">
        <w:rPr>
          <w:rFonts w:ascii="Arial" w:hAnsi="Arial" w:cs="Arial"/>
        </w:rPr>
        <w:t>)</w:t>
      </w:r>
      <w:r w:rsidR="006019CF" w:rsidRPr="004B4447">
        <w:rPr>
          <w:rFonts w:ascii="Arial" w:hAnsi="Arial" w:cs="Arial"/>
        </w:rPr>
        <w:t xml:space="preserve"> </w:t>
      </w:r>
      <w:r w:rsidR="004375B7">
        <w:rPr>
          <w:rFonts w:ascii="Arial" w:hAnsi="Arial" w:cs="Arial"/>
        </w:rPr>
        <w:t>“</w:t>
      </w:r>
      <w:r w:rsidR="006019CF" w:rsidRPr="004B4447">
        <w:rPr>
          <w:rFonts w:ascii="Arial" w:hAnsi="Arial" w:cs="Arial"/>
        </w:rPr>
        <w:t>Re-thinking Sustained Competitive Advantage from Human Capital.</w:t>
      </w:r>
      <w:r w:rsidR="004375B7">
        <w:rPr>
          <w:rFonts w:ascii="Arial" w:hAnsi="Arial" w:cs="Arial"/>
        </w:rPr>
        <w:t>”</w:t>
      </w:r>
      <w:r w:rsidR="006019CF" w:rsidRPr="004B4447">
        <w:rPr>
          <w:rFonts w:ascii="Arial" w:hAnsi="Arial" w:cs="Arial"/>
        </w:rPr>
        <w:t xml:space="preserve"> </w:t>
      </w:r>
      <w:r w:rsidR="006019CF" w:rsidRPr="00FA2E4B">
        <w:rPr>
          <w:rFonts w:ascii="Arial" w:hAnsi="Arial" w:cs="Arial"/>
          <w:u w:val="single"/>
        </w:rPr>
        <w:t>Academy of Management Review</w:t>
      </w:r>
      <w:r w:rsidR="006019CF" w:rsidRPr="004B4447">
        <w:rPr>
          <w:rFonts w:ascii="Arial" w:hAnsi="Arial" w:cs="Arial"/>
        </w:rPr>
        <w:t>, forthcoming.</w:t>
      </w:r>
    </w:p>
    <w:p w:rsidR="00DF19C2" w:rsidRDefault="00DF19C2" w:rsidP="00DF19C2">
      <w:pPr>
        <w:pStyle w:val="PlainText"/>
        <w:rPr>
          <w:rFonts w:ascii="Arial" w:hAnsi="Arial" w:cs="Arial"/>
          <w:sz w:val="24"/>
          <w:szCs w:val="24"/>
        </w:rPr>
      </w:pPr>
    </w:p>
    <w:p w:rsidR="004375B7" w:rsidRPr="004B4447" w:rsidRDefault="004375B7" w:rsidP="00DF19C2">
      <w:pPr>
        <w:pStyle w:val="PlainText"/>
        <w:rPr>
          <w:rFonts w:ascii="Arial" w:hAnsi="Arial" w:cs="Arial"/>
          <w:sz w:val="24"/>
          <w:szCs w:val="24"/>
        </w:rPr>
      </w:pPr>
      <w:r w:rsidRPr="004B4447">
        <w:rPr>
          <w:rFonts w:ascii="Arial" w:hAnsi="Arial" w:cs="Arial"/>
          <w:sz w:val="24"/>
          <w:szCs w:val="24"/>
        </w:rPr>
        <w:t xml:space="preserve">(*E) Hitt MA, Biermant L, Shimizu K, Kochhar R. 2001. </w:t>
      </w:r>
      <w:r w:rsidR="00FA1C4A">
        <w:rPr>
          <w:rFonts w:ascii="Arial" w:hAnsi="Arial" w:cs="Arial"/>
          <w:sz w:val="24"/>
          <w:szCs w:val="24"/>
        </w:rPr>
        <w:t>“</w:t>
      </w:r>
      <w:r w:rsidRPr="004B4447">
        <w:rPr>
          <w:rFonts w:ascii="Arial" w:hAnsi="Arial" w:cs="Arial"/>
          <w:sz w:val="24"/>
          <w:szCs w:val="24"/>
        </w:rPr>
        <w:t>Direct and moderating effects of human capital on strategy and performance in professional service firms: a resource-based perspective.</w:t>
      </w:r>
      <w:r w:rsidR="00FA1C4A">
        <w:rPr>
          <w:rFonts w:ascii="Arial" w:hAnsi="Arial" w:cs="Arial"/>
          <w:sz w:val="24"/>
          <w:szCs w:val="24"/>
        </w:rPr>
        <w:t>”</w:t>
      </w:r>
      <w:r w:rsidRPr="004B4447">
        <w:rPr>
          <w:rFonts w:ascii="Arial" w:hAnsi="Arial" w:cs="Arial"/>
          <w:sz w:val="24"/>
          <w:szCs w:val="24"/>
        </w:rPr>
        <w:t xml:space="preserve"> </w:t>
      </w:r>
      <w:r w:rsidRPr="004B4447">
        <w:rPr>
          <w:rFonts w:ascii="Arial" w:hAnsi="Arial" w:cs="Arial"/>
          <w:sz w:val="24"/>
          <w:szCs w:val="24"/>
          <w:u w:val="single"/>
        </w:rPr>
        <w:t>Academy of Management Journal</w:t>
      </w:r>
      <w:r w:rsidRPr="004B4447">
        <w:rPr>
          <w:rFonts w:ascii="Arial" w:hAnsi="Arial" w:cs="Arial"/>
          <w:sz w:val="24"/>
          <w:szCs w:val="24"/>
        </w:rPr>
        <w:t>, 44(1), 13-28.</w:t>
      </w:r>
    </w:p>
    <w:p w:rsidR="00F119AC" w:rsidRDefault="00F119AC" w:rsidP="00F119AC">
      <w:pPr>
        <w:rPr>
          <w:rFonts w:ascii="Arial" w:hAnsi="Arial" w:cs="Arial"/>
        </w:rPr>
      </w:pPr>
    </w:p>
    <w:p w:rsidR="004375B7" w:rsidRDefault="004375B7" w:rsidP="004375B7">
      <w:pPr>
        <w:rPr>
          <w:rFonts w:ascii="Arial" w:hAnsi="Arial" w:cs="Arial"/>
        </w:rPr>
      </w:pPr>
      <w:r w:rsidRPr="004B4447">
        <w:rPr>
          <w:rFonts w:ascii="Arial" w:hAnsi="Arial" w:cs="Arial"/>
        </w:rPr>
        <w:t xml:space="preserve">(*E) Hatch, N. W. and J. H. Dyer. 2004. </w:t>
      </w:r>
      <w:r w:rsidR="00FA1C4A">
        <w:rPr>
          <w:rFonts w:ascii="Arial" w:hAnsi="Arial" w:cs="Arial"/>
        </w:rPr>
        <w:t>“</w:t>
      </w:r>
      <w:r w:rsidRPr="004B4447">
        <w:rPr>
          <w:rFonts w:ascii="Arial" w:hAnsi="Arial" w:cs="Arial"/>
        </w:rPr>
        <w:t>Human capital and learning as a source of sustainable competitive advantag</w:t>
      </w:r>
      <w:r w:rsidR="00FA1C4A">
        <w:rPr>
          <w:rFonts w:ascii="Arial" w:hAnsi="Arial" w:cs="Arial"/>
        </w:rPr>
        <w:t>e</w:t>
      </w:r>
      <w:r w:rsidRPr="004B4447">
        <w:rPr>
          <w:rFonts w:ascii="Arial" w:hAnsi="Arial" w:cs="Arial"/>
        </w:rPr>
        <w:t>.</w:t>
      </w:r>
      <w:r w:rsidR="00FA1C4A">
        <w:rPr>
          <w:rFonts w:ascii="Arial" w:hAnsi="Arial" w:cs="Arial"/>
        </w:rPr>
        <w:t>”</w:t>
      </w:r>
      <w:r w:rsidRPr="004B4447">
        <w:rPr>
          <w:rFonts w:ascii="Arial" w:hAnsi="Arial" w:cs="Arial"/>
        </w:rPr>
        <w:t xml:space="preserve"> </w:t>
      </w:r>
      <w:r w:rsidRPr="00FA1C4A">
        <w:rPr>
          <w:rFonts w:ascii="Arial" w:hAnsi="Arial" w:cs="Arial"/>
          <w:u w:val="single"/>
        </w:rPr>
        <w:t>Strategic Management Journal</w:t>
      </w:r>
      <w:r w:rsidRPr="004B4447">
        <w:rPr>
          <w:rFonts w:ascii="Arial" w:hAnsi="Arial" w:cs="Arial"/>
        </w:rPr>
        <w:t xml:space="preserve"> 25</w:t>
      </w:r>
      <w:r w:rsidRPr="004B4447">
        <w:rPr>
          <w:rFonts w:ascii="Arial" w:hAnsi="Arial" w:cs="Arial"/>
          <w:bCs/>
        </w:rPr>
        <w:t>(12)</w:t>
      </w:r>
      <w:r w:rsidRPr="004B4447">
        <w:rPr>
          <w:rFonts w:ascii="Arial" w:hAnsi="Arial" w:cs="Arial"/>
        </w:rPr>
        <w:t>: 1155-1179.</w:t>
      </w:r>
    </w:p>
    <w:p w:rsidR="004375B7" w:rsidRDefault="004375B7" w:rsidP="004375B7">
      <w:pPr>
        <w:rPr>
          <w:rFonts w:ascii="Arial" w:hAnsi="Arial" w:cs="Arial"/>
        </w:rPr>
      </w:pPr>
    </w:p>
    <w:p w:rsidR="004375B7" w:rsidRPr="004375B7" w:rsidRDefault="004375B7" w:rsidP="004375B7">
      <w:pPr>
        <w:pStyle w:val="PlainText"/>
        <w:rPr>
          <w:rFonts w:ascii="Arial" w:hAnsi="Arial" w:cs="Arial"/>
          <w:sz w:val="24"/>
          <w:szCs w:val="24"/>
        </w:rPr>
      </w:pPr>
      <w:r w:rsidRPr="004B4447">
        <w:rPr>
          <w:rFonts w:ascii="Arial" w:hAnsi="Arial" w:cs="Arial"/>
          <w:sz w:val="24"/>
          <w:szCs w:val="24"/>
        </w:rPr>
        <w:t xml:space="preserve">(*E) Somaya, D., Williamson, I. O., &amp; Lorinkova, N. 2008. </w:t>
      </w:r>
      <w:r w:rsidR="00FA1C4A">
        <w:rPr>
          <w:rFonts w:ascii="Arial" w:hAnsi="Arial" w:cs="Arial"/>
          <w:sz w:val="24"/>
          <w:szCs w:val="24"/>
        </w:rPr>
        <w:t>“</w:t>
      </w:r>
      <w:r w:rsidRPr="004B4447">
        <w:rPr>
          <w:rFonts w:ascii="Arial" w:hAnsi="Arial" w:cs="Arial"/>
          <w:sz w:val="24"/>
          <w:szCs w:val="24"/>
        </w:rPr>
        <w:t>Gone but not lost: The different performance impacts of employee mobility between cooperators versus competitors.</w:t>
      </w:r>
      <w:r w:rsidR="00FA1C4A">
        <w:rPr>
          <w:rFonts w:ascii="Arial" w:hAnsi="Arial" w:cs="Arial"/>
          <w:sz w:val="24"/>
          <w:szCs w:val="24"/>
        </w:rPr>
        <w:t>”</w:t>
      </w:r>
      <w:r w:rsidRPr="004B4447">
        <w:rPr>
          <w:rFonts w:ascii="Arial" w:hAnsi="Arial" w:cs="Arial"/>
          <w:sz w:val="24"/>
          <w:szCs w:val="24"/>
        </w:rPr>
        <w:t xml:space="preserve"> The </w:t>
      </w:r>
      <w:r w:rsidRPr="004B4447">
        <w:rPr>
          <w:rFonts w:ascii="Arial" w:hAnsi="Arial" w:cs="Arial"/>
          <w:sz w:val="24"/>
          <w:szCs w:val="24"/>
          <w:u w:val="single"/>
        </w:rPr>
        <w:t>Academy of Management Journal</w:t>
      </w:r>
      <w:r w:rsidRPr="004B4447">
        <w:rPr>
          <w:rFonts w:ascii="Arial" w:hAnsi="Arial" w:cs="Arial"/>
          <w:sz w:val="24"/>
          <w:szCs w:val="24"/>
        </w:rPr>
        <w:t>, 51(5): 936–953.</w:t>
      </w:r>
    </w:p>
    <w:p w:rsidR="004375B7" w:rsidRPr="004B4447" w:rsidRDefault="004375B7" w:rsidP="00F119AC">
      <w:pPr>
        <w:rPr>
          <w:rFonts w:ascii="Arial" w:hAnsi="Arial" w:cs="Arial"/>
        </w:rPr>
      </w:pPr>
    </w:p>
    <w:p w:rsidR="00DB769F" w:rsidRPr="004B4447" w:rsidRDefault="00DB769F" w:rsidP="00DB769F">
      <w:pPr>
        <w:rPr>
          <w:rFonts w:ascii="Arial" w:hAnsi="Arial" w:cs="Arial"/>
          <w:color w:val="000000"/>
        </w:rPr>
      </w:pPr>
      <w:r w:rsidRPr="004B4447">
        <w:rPr>
          <w:rFonts w:ascii="Arial" w:hAnsi="Arial" w:cs="Arial"/>
        </w:rPr>
        <w:t xml:space="preserve">(*E) Dokko, G., S. L. Wilk, and N. P. Rothbard. 2009. </w:t>
      </w:r>
      <w:r w:rsidR="00FA1C4A">
        <w:rPr>
          <w:rFonts w:ascii="Arial" w:hAnsi="Arial" w:cs="Arial"/>
        </w:rPr>
        <w:t>“</w:t>
      </w:r>
      <w:r w:rsidRPr="004B4447">
        <w:rPr>
          <w:rFonts w:ascii="Arial" w:hAnsi="Arial" w:cs="Arial"/>
        </w:rPr>
        <w:t>Unpacking prior experience: How career history affects job performance.</w:t>
      </w:r>
      <w:r w:rsidR="00FA1C4A">
        <w:rPr>
          <w:rFonts w:ascii="Arial" w:hAnsi="Arial" w:cs="Arial"/>
        </w:rPr>
        <w:t>”</w:t>
      </w:r>
      <w:r w:rsidRPr="004B4447">
        <w:rPr>
          <w:rFonts w:ascii="Arial" w:hAnsi="Arial" w:cs="Arial"/>
        </w:rPr>
        <w:t xml:space="preserve"> </w:t>
      </w:r>
      <w:r w:rsidRPr="00FA1C4A">
        <w:rPr>
          <w:rFonts w:ascii="Arial" w:hAnsi="Arial" w:cs="Arial"/>
          <w:u w:val="single"/>
        </w:rPr>
        <w:t>Organization Science</w:t>
      </w:r>
      <w:r w:rsidRPr="004B4447">
        <w:rPr>
          <w:rFonts w:ascii="Arial" w:hAnsi="Arial" w:cs="Arial"/>
        </w:rPr>
        <w:t xml:space="preserve"> 20</w:t>
      </w:r>
      <w:r w:rsidRPr="004B4447">
        <w:rPr>
          <w:rFonts w:ascii="Arial" w:hAnsi="Arial" w:cs="Arial"/>
          <w:bCs/>
        </w:rPr>
        <w:t>(1): 51-72.</w:t>
      </w:r>
    </w:p>
    <w:p w:rsidR="00DB769F" w:rsidRPr="004B4447" w:rsidRDefault="00DB769F" w:rsidP="00DB769F">
      <w:pPr>
        <w:pStyle w:val="PlainText"/>
        <w:rPr>
          <w:rFonts w:ascii="Arial" w:hAnsi="Arial" w:cs="Arial"/>
          <w:sz w:val="24"/>
          <w:szCs w:val="24"/>
        </w:rPr>
      </w:pPr>
    </w:p>
    <w:p w:rsidR="00DB769F" w:rsidRPr="004B4447" w:rsidRDefault="00DB769F" w:rsidP="00DB769F">
      <w:pPr>
        <w:pStyle w:val="PlainText"/>
        <w:rPr>
          <w:rFonts w:ascii="Arial" w:hAnsi="Arial" w:cs="Arial"/>
          <w:sz w:val="24"/>
          <w:szCs w:val="24"/>
        </w:rPr>
      </w:pPr>
      <w:r w:rsidRPr="004B4447">
        <w:rPr>
          <w:rFonts w:ascii="Arial" w:hAnsi="Arial" w:cs="Arial"/>
          <w:sz w:val="24"/>
          <w:szCs w:val="24"/>
        </w:rPr>
        <w:t xml:space="preserve">(*E) Elfenbein D, Hamilton B, Zenger T. 2010. </w:t>
      </w:r>
      <w:r w:rsidR="00FA1C4A">
        <w:rPr>
          <w:rFonts w:ascii="Arial" w:hAnsi="Arial" w:cs="Arial"/>
          <w:sz w:val="24"/>
          <w:szCs w:val="24"/>
        </w:rPr>
        <w:t>“</w:t>
      </w:r>
      <w:r w:rsidRPr="004B4447">
        <w:rPr>
          <w:rFonts w:ascii="Arial" w:hAnsi="Arial" w:cs="Arial"/>
          <w:sz w:val="24"/>
          <w:szCs w:val="24"/>
        </w:rPr>
        <w:t>The small firm effect and the entrepreneurial spawning of scientists and engineers.</w:t>
      </w:r>
      <w:r w:rsidR="00FA1C4A">
        <w:rPr>
          <w:rFonts w:ascii="Arial" w:hAnsi="Arial" w:cs="Arial"/>
          <w:sz w:val="24"/>
          <w:szCs w:val="24"/>
        </w:rPr>
        <w:t>”</w:t>
      </w:r>
      <w:r w:rsidRPr="004B4447">
        <w:rPr>
          <w:rFonts w:ascii="Arial" w:hAnsi="Arial" w:cs="Arial"/>
          <w:sz w:val="24"/>
          <w:szCs w:val="24"/>
        </w:rPr>
        <w:t xml:space="preserve"> </w:t>
      </w:r>
      <w:r w:rsidRPr="004B4447">
        <w:rPr>
          <w:rFonts w:ascii="Arial" w:hAnsi="Arial" w:cs="Arial"/>
          <w:sz w:val="24"/>
          <w:szCs w:val="24"/>
          <w:u w:val="single"/>
        </w:rPr>
        <w:t>Management Science</w:t>
      </w:r>
      <w:r w:rsidRPr="004B4447">
        <w:rPr>
          <w:rFonts w:ascii="Arial" w:hAnsi="Arial" w:cs="Arial"/>
          <w:sz w:val="24"/>
          <w:szCs w:val="24"/>
        </w:rPr>
        <w:t xml:space="preserve"> 56(4): 659–681.</w:t>
      </w:r>
    </w:p>
    <w:p w:rsidR="00496E5A" w:rsidRPr="004B4447" w:rsidRDefault="00496E5A" w:rsidP="006019CF">
      <w:pPr>
        <w:rPr>
          <w:rFonts w:ascii="Arial" w:hAnsi="Arial" w:cs="Arial"/>
        </w:rPr>
      </w:pPr>
    </w:p>
    <w:p w:rsidR="006019CF" w:rsidRPr="004B4447" w:rsidRDefault="006019CF" w:rsidP="006019CF">
      <w:pPr>
        <w:rPr>
          <w:rFonts w:ascii="Arial" w:hAnsi="Arial" w:cs="Arial"/>
          <w:color w:val="000000"/>
        </w:rPr>
      </w:pPr>
      <w:r w:rsidRPr="004B4447">
        <w:rPr>
          <w:rFonts w:ascii="Arial" w:hAnsi="Arial" w:cs="Arial"/>
        </w:rPr>
        <w:t xml:space="preserve">Becker, G. S. 1964. </w:t>
      </w:r>
      <w:r w:rsidRPr="004B4447">
        <w:rPr>
          <w:rFonts w:ascii="Arial" w:hAnsi="Arial" w:cs="Arial"/>
          <w:i/>
        </w:rPr>
        <w:t>Human Capital</w:t>
      </w:r>
      <w:r w:rsidRPr="004B4447">
        <w:rPr>
          <w:rFonts w:ascii="Arial" w:hAnsi="Arial" w:cs="Arial"/>
        </w:rPr>
        <w:t>. New York, Columbia University Press.</w:t>
      </w:r>
    </w:p>
    <w:p w:rsidR="006019CF" w:rsidRPr="004B4447" w:rsidRDefault="006019CF" w:rsidP="006019CF">
      <w:pPr>
        <w:rPr>
          <w:rFonts w:ascii="Arial" w:hAnsi="Arial" w:cs="Arial"/>
        </w:rPr>
      </w:pPr>
    </w:p>
    <w:p w:rsidR="006019CF" w:rsidRPr="004B4447" w:rsidRDefault="006019CF" w:rsidP="006019CF">
      <w:pPr>
        <w:rPr>
          <w:rFonts w:ascii="Arial" w:hAnsi="Arial" w:cs="Arial"/>
          <w:color w:val="000000"/>
        </w:rPr>
      </w:pPr>
      <w:r w:rsidRPr="004B4447">
        <w:rPr>
          <w:rFonts w:ascii="Arial" w:hAnsi="Arial" w:cs="Arial"/>
        </w:rPr>
        <w:t xml:space="preserve">Becker, G. S. 1976. </w:t>
      </w:r>
      <w:r w:rsidRPr="004B4447">
        <w:rPr>
          <w:rFonts w:ascii="Arial" w:hAnsi="Arial" w:cs="Arial"/>
          <w:i/>
        </w:rPr>
        <w:t>The Economic Approach to Human Behavior</w:t>
      </w:r>
      <w:r w:rsidRPr="004B4447">
        <w:rPr>
          <w:rFonts w:ascii="Arial" w:hAnsi="Arial" w:cs="Arial"/>
        </w:rPr>
        <w:t>. Chicago, University of Chicago Press.</w:t>
      </w:r>
    </w:p>
    <w:p w:rsidR="006019CF" w:rsidRPr="004B4447" w:rsidRDefault="006019CF" w:rsidP="00F119AC">
      <w:pPr>
        <w:rPr>
          <w:rFonts w:ascii="Arial" w:hAnsi="Arial" w:cs="Arial"/>
        </w:rPr>
      </w:pPr>
    </w:p>
    <w:p w:rsidR="00913535" w:rsidRPr="004B4447" w:rsidRDefault="00913535" w:rsidP="00913535">
      <w:pPr>
        <w:pStyle w:val="PlainText"/>
        <w:rPr>
          <w:rFonts w:ascii="Arial" w:hAnsi="Arial" w:cs="Arial"/>
          <w:sz w:val="24"/>
          <w:szCs w:val="24"/>
        </w:rPr>
      </w:pPr>
      <w:r w:rsidRPr="004B4447">
        <w:rPr>
          <w:rFonts w:ascii="Arial" w:hAnsi="Arial" w:cs="Arial"/>
          <w:sz w:val="24"/>
          <w:szCs w:val="24"/>
        </w:rPr>
        <w:lastRenderedPageBreak/>
        <w:t xml:space="preserve">Campbell, B. A., Ganco, M., Franco, A. M., &amp; Agarwal, R. 2011. </w:t>
      </w:r>
      <w:r w:rsidR="001C1E30">
        <w:rPr>
          <w:rFonts w:ascii="Arial" w:hAnsi="Arial" w:cs="Arial"/>
          <w:sz w:val="24"/>
          <w:szCs w:val="24"/>
        </w:rPr>
        <w:t>“</w:t>
      </w:r>
      <w:r w:rsidRPr="004B4447">
        <w:rPr>
          <w:rFonts w:ascii="Arial" w:hAnsi="Arial" w:cs="Arial"/>
          <w:sz w:val="24"/>
          <w:szCs w:val="24"/>
        </w:rPr>
        <w:t>Who leaves, where to, and why worry? employee mobility, entrepreneurship and effects on source firm performance.</w:t>
      </w:r>
      <w:r w:rsidR="001C1E30">
        <w:rPr>
          <w:rFonts w:ascii="Arial" w:hAnsi="Arial" w:cs="Arial"/>
          <w:sz w:val="24"/>
          <w:szCs w:val="24"/>
        </w:rPr>
        <w:t>”</w:t>
      </w:r>
      <w:r w:rsidRPr="004B4447">
        <w:rPr>
          <w:rFonts w:ascii="Arial" w:hAnsi="Arial" w:cs="Arial"/>
          <w:sz w:val="24"/>
          <w:szCs w:val="24"/>
        </w:rPr>
        <w:t xml:space="preserve"> </w:t>
      </w:r>
      <w:r w:rsidRPr="003107C5">
        <w:rPr>
          <w:rFonts w:ascii="Arial" w:hAnsi="Arial" w:cs="Arial"/>
          <w:sz w:val="24"/>
          <w:szCs w:val="24"/>
          <w:u w:val="single"/>
        </w:rPr>
        <w:t>Strategic Management Journal</w:t>
      </w:r>
      <w:r w:rsidRPr="004B4447">
        <w:rPr>
          <w:rFonts w:ascii="Arial" w:hAnsi="Arial" w:cs="Arial"/>
          <w:sz w:val="24"/>
          <w:szCs w:val="24"/>
        </w:rPr>
        <w:t>, Forthcoming.</w:t>
      </w:r>
    </w:p>
    <w:p w:rsidR="00913535" w:rsidRPr="004B4447" w:rsidRDefault="00913535" w:rsidP="00F119AC">
      <w:pPr>
        <w:rPr>
          <w:rFonts w:ascii="Arial" w:hAnsi="Arial" w:cs="Arial"/>
        </w:rPr>
      </w:pPr>
    </w:p>
    <w:p w:rsidR="006E2718" w:rsidRPr="004B4447" w:rsidRDefault="00BB3A6E" w:rsidP="006E2718">
      <w:pPr>
        <w:rPr>
          <w:rFonts w:ascii="Arial" w:hAnsi="Arial" w:cs="Arial"/>
          <w:color w:val="000000"/>
        </w:rPr>
      </w:pPr>
      <w:r w:rsidRPr="004B4447">
        <w:rPr>
          <w:rFonts w:ascii="Arial" w:hAnsi="Arial" w:cs="Arial"/>
        </w:rPr>
        <w:t xml:space="preserve">Drazin, R. and H. Rao. 2002. </w:t>
      </w:r>
      <w:r w:rsidR="001C1E30">
        <w:rPr>
          <w:rFonts w:ascii="Arial" w:hAnsi="Arial" w:cs="Arial"/>
        </w:rPr>
        <w:t>“</w:t>
      </w:r>
      <w:r w:rsidRPr="004B4447">
        <w:rPr>
          <w:rFonts w:ascii="Arial" w:hAnsi="Arial" w:cs="Arial"/>
        </w:rPr>
        <w:t>Harnessing managerial knowledge to implement product-line extensions: How do mutual fund families allocate portfolio managers to old and new funds?</w:t>
      </w:r>
      <w:r w:rsidR="001C1E30">
        <w:rPr>
          <w:rFonts w:ascii="Arial" w:hAnsi="Arial" w:cs="Arial"/>
        </w:rPr>
        <w:t>”</w:t>
      </w:r>
      <w:r w:rsidRPr="004B4447">
        <w:rPr>
          <w:rFonts w:ascii="Arial" w:hAnsi="Arial" w:cs="Arial"/>
        </w:rPr>
        <w:t xml:space="preserve"> </w:t>
      </w:r>
      <w:r w:rsidRPr="003107C5">
        <w:rPr>
          <w:rFonts w:ascii="Arial" w:hAnsi="Arial" w:cs="Arial"/>
          <w:u w:val="single"/>
        </w:rPr>
        <w:t>Academy of Management Journal</w:t>
      </w:r>
      <w:r w:rsidRPr="004B4447">
        <w:rPr>
          <w:rFonts w:ascii="Arial" w:hAnsi="Arial" w:cs="Arial"/>
        </w:rPr>
        <w:t xml:space="preserve"> 45(3): 609-619.</w:t>
      </w:r>
    </w:p>
    <w:p w:rsidR="006E2718" w:rsidRPr="004B4447" w:rsidRDefault="006E2718" w:rsidP="006E2718">
      <w:pPr>
        <w:rPr>
          <w:rFonts w:ascii="Arial" w:hAnsi="Arial" w:cs="Arial"/>
          <w:color w:val="000000"/>
        </w:rPr>
      </w:pPr>
    </w:p>
    <w:p w:rsidR="007738AE" w:rsidRPr="00A30CDE" w:rsidRDefault="00071960" w:rsidP="006E2718">
      <w:pPr>
        <w:rPr>
          <w:rFonts w:ascii="Arial" w:hAnsi="Arial" w:cs="Arial"/>
        </w:rPr>
      </w:pPr>
      <w:r w:rsidRPr="004B4447">
        <w:rPr>
          <w:rFonts w:ascii="Arial" w:hAnsi="Arial" w:cs="Arial"/>
        </w:rPr>
        <w:t>Karim, S. and C. Williams. 2012 forthcoming.</w:t>
      </w:r>
      <w:r w:rsidR="006E2718" w:rsidRPr="004B4447">
        <w:rPr>
          <w:rFonts w:ascii="Arial" w:hAnsi="Arial" w:cs="Arial"/>
        </w:rPr>
        <w:t xml:space="preserve"> “Structural Knowledge: How executive experience with struc</w:t>
      </w:r>
      <w:bookmarkStart w:id="0" w:name="_GoBack"/>
      <w:bookmarkEnd w:id="0"/>
      <w:r w:rsidR="006E2718" w:rsidRPr="004B4447">
        <w:rPr>
          <w:rFonts w:ascii="Arial" w:hAnsi="Arial" w:cs="Arial"/>
        </w:rPr>
        <w:t xml:space="preserve">tural composition affects intrafirm mobility and unit reconfiguration.” </w:t>
      </w:r>
      <w:r w:rsidR="006E2718" w:rsidRPr="004B4447">
        <w:rPr>
          <w:rFonts w:ascii="Arial" w:hAnsi="Arial" w:cs="Arial"/>
          <w:u w:val="single"/>
        </w:rPr>
        <w:t>Strategic Management Journal</w:t>
      </w:r>
      <w:r w:rsidR="00AA36CA">
        <w:rPr>
          <w:rFonts w:ascii="Arial" w:hAnsi="Arial" w:cs="Arial"/>
          <w:i/>
        </w:rPr>
        <w:t>.</w:t>
      </w:r>
    </w:p>
    <w:p w:rsidR="009F1849" w:rsidRDefault="009F1849" w:rsidP="009F1849">
      <w:pPr>
        <w:rPr>
          <w:rFonts w:ascii="Arial" w:hAnsi="Arial" w:cs="Arial"/>
        </w:rPr>
      </w:pPr>
    </w:p>
    <w:p w:rsidR="00DC3566" w:rsidRPr="009F1849" w:rsidRDefault="009F1849" w:rsidP="009F1849">
      <w:pPr>
        <w:rPr>
          <w:rFonts w:ascii="Arial" w:hAnsi="Arial" w:cs="Arial"/>
        </w:rPr>
      </w:pPr>
      <w:r>
        <w:rPr>
          <w:rFonts w:ascii="Arial" w:hAnsi="Arial" w:cs="Arial"/>
        </w:rPr>
        <w:t>Oettl, A.</w:t>
      </w:r>
      <w:r w:rsidRPr="004B4447">
        <w:rPr>
          <w:rFonts w:ascii="Arial" w:hAnsi="Arial" w:cs="Arial"/>
        </w:rPr>
        <w:t xml:space="preserve"> 2012 forthcoming. “</w:t>
      </w:r>
      <w:r>
        <w:rPr>
          <w:rFonts w:ascii="Arial" w:hAnsi="Arial" w:cs="Arial"/>
        </w:rPr>
        <w:t>Reconceptualizing stars: Scientist helpfulness and peer performance</w:t>
      </w:r>
      <w:r w:rsidRPr="009F1849">
        <w:rPr>
          <w:rFonts w:ascii="Arial" w:hAnsi="Arial" w:cs="Arial"/>
        </w:rPr>
        <w:t xml:space="preserve">.” </w:t>
      </w:r>
      <w:r w:rsidRPr="009F1849">
        <w:rPr>
          <w:rFonts w:ascii="Arial" w:hAnsi="Arial" w:cs="Arial"/>
          <w:u w:val="single"/>
        </w:rPr>
        <w:t>Management</w:t>
      </w:r>
      <w:r>
        <w:rPr>
          <w:rFonts w:ascii="Arial" w:hAnsi="Arial" w:cs="Arial"/>
          <w:u w:val="single"/>
        </w:rPr>
        <w:t xml:space="preserve"> Science</w:t>
      </w:r>
      <w:r w:rsidRPr="009F1849">
        <w:rPr>
          <w:rFonts w:ascii="Arial" w:hAnsi="Arial" w:cs="Arial"/>
          <w:i/>
        </w:rPr>
        <w:t>.</w:t>
      </w:r>
      <w:r w:rsidR="00DC3566">
        <w:rPr>
          <w:rFonts w:ascii="Arial" w:hAnsi="Arial" w:cs="Arial"/>
          <w:b/>
          <w:bCs/>
        </w:rPr>
        <w:br w:type="page"/>
      </w:r>
    </w:p>
    <w:p w:rsidR="008A1BD3" w:rsidRPr="007C16AB" w:rsidRDefault="00BB3A6E" w:rsidP="00D31B8F">
      <w:pPr>
        <w:ind w:left="360" w:hanging="360"/>
        <w:jc w:val="both"/>
        <w:rPr>
          <w:rFonts w:ascii="Arial" w:hAnsi="Arial" w:cs="Arial"/>
          <w:b/>
          <w:bCs/>
        </w:rPr>
      </w:pPr>
      <w:r w:rsidRPr="007C16AB">
        <w:rPr>
          <w:rFonts w:ascii="Arial" w:hAnsi="Arial" w:cs="Arial"/>
          <w:b/>
          <w:bCs/>
        </w:rPr>
        <w:lastRenderedPageBreak/>
        <w:t>Session 3</w:t>
      </w:r>
      <w:r w:rsidR="00F15213" w:rsidRPr="007C16AB">
        <w:rPr>
          <w:rFonts w:ascii="Arial" w:hAnsi="Arial" w:cs="Arial"/>
          <w:b/>
          <w:bCs/>
        </w:rPr>
        <w:t xml:space="preserve">: </w:t>
      </w:r>
      <w:r w:rsidR="00F437B2">
        <w:rPr>
          <w:rFonts w:ascii="Arial" w:hAnsi="Arial" w:cs="Arial"/>
          <w:b/>
          <w:bCs/>
        </w:rPr>
        <w:t>Behavioral Theory of the Firm (&amp; Attention &amp; Cognition)</w:t>
      </w:r>
    </w:p>
    <w:p w:rsidR="008A1BD3" w:rsidRPr="007C16AB" w:rsidRDefault="008A1BD3" w:rsidP="00D31B8F">
      <w:pPr>
        <w:pStyle w:val="HTMLBody"/>
        <w:suppressAutoHyphens/>
        <w:ind w:left="360" w:hanging="360"/>
        <w:jc w:val="both"/>
        <w:rPr>
          <w:rFonts w:cs="Arial"/>
          <w:snapToGrid/>
          <w:sz w:val="24"/>
          <w:szCs w:val="24"/>
        </w:rPr>
      </w:pPr>
    </w:p>
    <w:p w:rsidR="003655B5" w:rsidRDefault="00BF157C" w:rsidP="003655B5">
      <w:pPr>
        <w:pStyle w:val="BodyTextIndent"/>
        <w:ind w:left="0"/>
        <w:rPr>
          <w:rFonts w:cs="Arial"/>
          <w:sz w:val="24"/>
          <w:szCs w:val="24"/>
        </w:rPr>
      </w:pPr>
      <w:r w:rsidRPr="00405280">
        <w:rPr>
          <w:rFonts w:cs="Arial"/>
          <w:b/>
          <w:sz w:val="24"/>
          <w:szCs w:val="24"/>
        </w:rPr>
        <w:t>(*</w:t>
      </w:r>
      <w:r w:rsidR="00FC3A95">
        <w:rPr>
          <w:rFonts w:cs="Arial"/>
          <w:b/>
          <w:sz w:val="24"/>
          <w:szCs w:val="24"/>
        </w:rPr>
        <w:t>EVERYONE</w:t>
      </w:r>
      <w:r w:rsidRPr="00405280">
        <w:rPr>
          <w:rFonts w:cs="Arial"/>
          <w:b/>
          <w:sz w:val="24"/>
          <w:szCs w:val="24"/>
        </w:rPr>
        <w:t xml:space="preserve">) </w:t>
      </w:r>
      <w:r w:rsidRPr="00F63C22">
        <w:rPr>
          <w:rFonts w:cs="Arial"/>
          <w:sz w:val="24"/>
          <w:szCs w:val="24"/>
        </w:rPr>
        <w:t xml:space="preserve">Cyert, R. M., &amp; March, J. G. (1963). </w:t>
      </w:r>
      <w:r w:rsidRPr="00F63C22">
        <w:rPr>
          <w:rFonts w:cs="Arial"/>
          <w:i/>
          <w:iCs/>
          <w:sz w:val="24"/>
          <w:szCs w:val="24"/>
        </w:rPr>
        <w:t>A behavioral theory of the firm</w:t>
      </w:r>
      <w:r w:rsidRPr="00F63C22">
        <w:rPr>
          <w:rFonts w:cs="Arial"/>
          <w:sz w:val="24"/>
          <w:szCs w:val="24"/>
        </w:rPr>
        <w:t>. Englewood Cliffs, NJ: Prentice-Hall.</w:t>
      </w:r>
    </w:p>
    <w:p w:rsidR="00262EEC" w:rsidRDefault="00262EEC" w:rsidP="00262EEC">
      <w:pPr>
        <w:pStyle w:val="BodyTextIndent"/>
        <w:tabs>
          <w:tab w:val="left" w:pos="1080"/>
        </w:tabs>
        <w:ind w:left="0"/>
        <w:rPr>
          <w:rFonts w:cs="Arial"/>
          <w:sz w:val="24"/>
          <w:szCs w:val="24"/>
        </w:rPr>
      </w:pPr>
      <w:r>
        <w:rPr>
          <w:rFonts w:cs="Arial"/>
          <w:sz w:val="24"/>
          <w:szCs w:val="24"/>
        </w:rPr>
        <w:t>Read:</w:t>
      </w:r>
      <w:r>
        <w:rPr>
          <w:rFonts w:cs="Arial"/>
          <w:sz w:val="24"/>
          <w:szCs w:val="24"/>
        </w:rPr>
        <w:tab/>
        <w:t>Chapter 1: Introduction</w:t>
      </w:r>
    </w:p>
    <w:p w:rsidR="00262EEC" w:rsidRDefault="00262EEC" w:rsidP="00262EEC">
      <w:pPr>
        <w:pStyle w:val="BodyTextIndent"/>
        <w:tabs>
          <w:tab w:val="left" w:pos="1080"/>
        </w:tabs>
        <w:ind w:left="0"/>
        <w:rPr>
          <w:rFonts w:cs="Arial"/>
          <w:sz w:val="24"/>
          <w:szCs w:val="24"/>
        </w:rPr>
      </w:pPr>
      <w:r>
        <w:rPr>
          <w:rFonts w:cs="Arial"/>
          <w:sz w:val="24"/>
          <w:szCs w:val="24"/>
        </w:rPr>
        <w:tab/>
        <w:t>Chapter 2: Antecedents of the Behavioral Theory of the Firm</w:t>
      </w:r>
    </w:p>
    <w:p w:rsidR="00262EEC" w:rsidRDefault="00262EEC" w:rsidP="00262EEC">
      <w:pPr>
        <w:pStyle w:val="BodyTextIndent"/>
        <w:tabs>
          <w:tab w:val="left" w:pos="1080"/>
        </w:tabs>
        <w:ind w:left="0"/>
        <w:rPr>
          <w:rFonts w:cs="Arial"/>
          <w:sz w:val="24"/>
          <w:szCs w:val="24"/>
        </w:rPr>
      </w:pPr>
      <w:r>
        <w:rPr>
          <w:rFonts w:cs="Arial"/>
          <w:sz w:val="24"/>
          <w:szCs w:val="24"/>
        </w:rPr>
        <w:tab/>
        <w:t>Chapter 7: Summary of basic concepts in the Behavioral Theory of the Firm</w:t>
      </w:r>
    </w:p>
    <w:p w:rsidR="00262EEC" w:rsidRDefault="00262EEC" w:rsidP="00262EEC">
      <w:pPr>
        <w:pStyle w:val="BodyTextIndent"/>
        <w:tabs>
          <w:tab w:val="left" w:pos="1080"/>
        </w:tabs>
        <w:ind w:left="0"/>
        <w:rPr>
          <w:rFonts w:cs="Arial"/>
          <w:sz w:val="24"/>
          <w:szCs w:val="24"/>
        </w:rPr>
      </w:pPr>
      <w:r>
        <w:rPr>
          <w:rFonts w:cs="Arial"/>
          <w:sz w:val="24"/>
          <w:szCs w:val="24"/>
        </w:rPr>
        <w:tab/>
        <w:t>Section 8.1.3: Innovations</w:t>
      </w:r>
    </w:p>
    <w:p w:rsidR="00262EEC" w:rsidRPr="00F63C22" w:rsidRDefault="00262EEC" w:rsidP="00262EEC">
      <w:pPr>
        <w:pStyle w:val="BodyTextIndent"/>
        <w:tabs>
          <w:tab w:val="left" w:pos="1080"/>
        </w:tabs>
        <w:ind w:left="0"/>
        <w:rPr>
          <w:rFonts w:cs="Arial"/>
          <w:sz w:val="24"/>
          <w:szCs w:val="24"/>
        </w:rPr>
      </w:pPr>
      <w:r>
        <w:rPr>
          <w:rFonts w:cs="Arial"/>
          <w:sz w:val="24"/>
          <w:szCs w:val="24"/>
        </w:rPr>
        <w:tab/>
        <w:t>Chapter 9: Epilogue (this is in the second edition, 1992 or later).</w:t>
      </w:r>
    </w:p>
    <w:p w:rsidR="007D3D55" w:rsidRPr="00F63C22" w:rsidRDefault="007D3D55" w:rsidP="00F01685">
      <w:pPr>
        <w:rPr>
          <w:rFonts w:ascii="Arial" w:hAnsi="Arial" w:cs="Arial"/>
        </w:rPr>
      </w:pPr>
    </w:p>
    <w:p w:rsidR="0065200C" w:rsidRPr="00F63C22" w:rsidRDefault="0065200C" w:rsidP="0065200C">
      <w:pPr>
        <w:rPr>
          <w:rFonts w:ascii="Arial" w:hAnsi="Arial" w:cs="Arial"/>
        </w:rPr>
      </w:pPr>
      <w:r w:rsidRPr="00F63C22">
        <w:rPr>
          <w:rFonts w:ascii="Arial" w:hAnsi="Arial" w:cs="Arial"/>
        </w:rPr>
        <w:t xml:space="preserve">(*T) - Tversky, A. and D. Kahneman (1974). "Judgement under uncertainty: Heuristics and biases." </w:t>
      </w:r>
      <w:r w:rsidRPr="00F63C22">
        <w:rPr>
          <w:rFonts w:ascii="Arial" w:hAnsi="Arial" w:cs="Arial"/>
          <w:u w:val="single"/>
        </w:rPr>
        <w:t>Science</w:t>
      </w:r>
      <w:r w:rsidRPr="00F63C22">
        <w:rPr>
          <w:rFonts w:ascii="Arial" w:hAnsi="Arial" w:cs="Arial"/>
        </w:rPr>
        <w:t xml:space="preserve"> 185: 1124-1131.</w:t>
      </w:r>
    </w:p>
    <w:p w:rsidR="0065200C" w:rsidRPr="00F63C22" w:rsidRDefault="0065200C" w:rsidP="0065200C">
      <w:pPr>
        <w:pStyle w:val="BodyTextIndent"/>
        <w:tabs>
          <w:tab w:val="left" w:pos="5140"/>
        </w:tabs>
        <w:ind w:left="0"/>
        <w:rPr>
          <w:rFonts w:cs="Arial"/>
          <w:sz w:val="24"/>
          <w:szCs w:val="24"/>
        </w:rPr>
      </w:pPr>
      <w:r w:rsidRPr="00F63C22">
        <w:rPr>
          <w:rFonts w:cs="Arial"/>
          <w:sz w:val="24"/>
          <w:szCs w:val="24"/>
        </w:rPr>
        <w:tab/>
      </w:r>
    </w:p>
    <w:p w:rsidR="0065200C" w:rsidRPr="007142EB" w:rsidRDefault="0065200C" w:rsidP="0065200C">
      <w:pPr>
        <w:rPr>
          <w:rFonts w:ascii="Arial" w:hAnsi="Arial" w:cs="Arial"/>
        </w:rPr>
      </w:pPr>
      <w:r w:rsidRPr="007142EB">
        <w:rPr>
          <w:rFonts w:ascii="Arial" w:hAnsi="Arial" w:cs="Arial"/>
        </w:rPr>
        <w:t xml:space="preserve">(*T) – Daft, R. L. and K. E. Weick. (1984) “Toward a model of organizations as interpretation systems.” </w:t>
      </w:r>
      <w:r w:rsidRPr="007142EB">
        <w:rPr>
          <w:rFonts w:ascii="Arial" w:hAnsi="Arial" w:cs="Arial"/>
          <w:iCs/>
          <w:u w:val="single"/>
        </w:rPr>
        <w:t>The Academy of Management Review</w:t>
      </w:r>
      <w:r w:rsidRPr="007142EB">
        <w:rPr>
          <w:rFonts w:ascii="Arial" w:hAnsi="Arial" w:cs="Arial"/>
        </w:rPr>
        <w:t xml:space="preserve"> 9(2): 284-295.</w:t>
      </w:r>
    </w:p>
    <w:p w:rsidR="0065200C" w:rsidRPr="007142EB" w:rsidRDefault="0065200C" w:rsidP="0065200C">
      <w:pPr>
        <w:rPr>
          <w:rFonts w:ascii="Arial" w:hAnsi="Arial" w:cs="Arial"/>
          <w:highlight w:val="green"/>
        </w:rPr>
      </w:pPr>
      <w:r w:rsidRPr="007142EB">
        <w:rPr>
          <w:rFonts w:ascii="Arial" w:hAnsi="Arial" w:cs="Arial"/>
          <w:highlight w:val="green"/>
        </w:rPr>
        <w:t xml:space="preserve"> </w:t>
      </w:r>
    </w:p>
    <w:p w:rsidR="00F60E67" w:rsidRPr="007142EB" w:rsidRDefault="00D57A29" w:rsidP="0065200C">
      <w:pPr>
        <w:rPr>
          <w:rFonts w:ascii="Arial" w:hAnsi="Arial" w:cs="Arial"/>
        </w:rPr>
      </w:pPr>
      <w:r w:rsidRPr="007142EB">
        <w:rPr>
          <w:rFonts w:ascii="Arial" w:hAnsi="Arial" w:cs="Arial"/>
        </w:rPr>
        <w:t>(*</w:t>
      </w:r>
      <w:r w:rsidR="00F60E67" w:rsidRPr="007142EB">
        <w:rPr>
          <w:rFonts w:ascii="Arial" w:hAnsi="Arial" w:cs="Arial"/>
        </w:rPr>
        <w:t>T</w:t>
      </w:r>
      <w:r w:rsidRPr="007142EB">
        <w:rPr>
          <w:rFonts w:ascii="Arial" w:hAnsi="Arial" w:cs="Arial"/>
        </w:rPr>
        <w:t>)</w:t>
      </w:r>
      <w:r w:rsidR="00F60E67" w:rsidRPr="007142EB">
        <w:rPr>
          <w:rFonts w:ascii="Arial" w:hAnsi="Arial" w:cs="Arial"/>
        </w:rPr>
        <w:t xml:space="preserve"> - Hambrick, D. and P. A. Mason. (1984) “Upper Echelons:  The organization as a reflection of its top managers.” </w:t>
      </w:r>
      <w:r w:rsidR="00F60E67" w:rsidRPr="007142EB">
        <w:rPr>
          <w:rFonts w:ascii="Arial" w:hAnsi="Arial" w:cs="Arial"/>
          <w:iCs/>
          <w:u w:val="single"/>
        </w:rPr>
        <w:t>The Academy of Management Review</w:t>
      </w:r>
      <w:r w:rsidR="00F60E67" w:rsidRPr="007142EB">
        <w:rPr>
          <w:rFonts w:ascii="Arial" w:hAnsi="Arial" w:cs="Arial"/>
        </w:rPr>
        <w:t xml:space="preserve"> 9(2): 193-206.</w:t>
      </w:r>
    </w:p>
    <w:p w:rsidR="00337D6F" w:rsidRPr="007142EB" w:rsidRDefault="00337D6F" w:rsidP="00F60E67">
      <w:pPr>
        <w:rPr>
          <w:rFonts w:ascii="Arial" w:hAnsi="Arial" w:cs="Arial"/>
        </w:rPr>
      </w:pPr>
    </w:p>
    <w:p w:rsidR="00337D6F" w:rsidRPr="007142EB" w:rsidRDefault="00337D6F" w:rsidP="00337D6F">
      <w:pPr>
        <w:pStyle w:val="BodyTextIndent"/>
        <w:ind w:left="0"/>
        <w:rPr>
          <w:rFonts w:cs="Arial"/>
          <w:sz w:val="24"/>
          <w:szCs w:val="24"/>
        </w:rPr>
      </w:pPr>
      <w:r w:rsidRPr="007142EB">
        <w:rPr>
          <w:rFonts w:cs="Arial"/>
          <w:sz w:val="24"/>
          <w:szCs w:val="24"/>
        </w:rPr>
        <w:t>(*</w:t>
      </w:r>
      <w:r w:rsidR="00724E45" w:rsidRPr="007142EB">
        <w:rPr>
          <w:rFonts w:cs="Arial"/>
          <w:sz w:val="24"/>
          <w:szCs w:val="24"/>
        </w:rPr>
        <w:t>C</w:t>
      </w:r>
      <w:r w:rsidRPr="007142EB">
        <w:rPr>
          <w:rFonts w:cs="Arial"/>
          <w:sz w:val="24"/>
          <w:szCs w:val="24"/>
        </w:rPr>
        <w:t xml:space="preserve">M) - March, J. G., &amp; Shapira, Z. (1992). Variable risk preferences and the focus of attention. </w:t>
      </w:r>
      <w:r w:rsidRPr="007142EB">
        <w:rPr>
          <w:rFonts w:cs="Arial"/>
          <w:iCs/>
          <w:sz w:val="24"/>
          <w:szCs w:val="24"/>
          <w:u w:val="single"/>
        </w:rPr>
        <w:t>Psychological Review</w:t>
      </w:r>
      <w:r w:rsidRPr="007142EB">
        <w:rPr>
          <w:rFonts w:cs="Arial"/>
          <w:sz w:val="24"/>
          <w:szCs w:val="24"/>
        </w:rPr>
        <w:t xml:space="preserve"> </w:t>
      </w:r>
      <w:r w:rsidRPr="007142EB">
        <w:rPr>
          <w:rFonts w:cs="Arial"/>
          <w:i/>
          <w:iCs/>
          <w:sz w:val="24"/>
          <w:szCs w:val="24"/>
        </w:rPr>
        <w:t>99</w:t>
      </w:r>
      <w:r w:rsidRPr="007142EB">
        <w:rPr>
          <w:rFonts w:cs="Arial"/>
          <w:sz w:val="24"/>
          <w:szCs w:val="24"/>
        </w:rPr>
        <w:t>(1), 172–183.</w:t>
      </w:r>
    </w:p>
    <w:p w:rsidR="00337D6F" w:rsidRPr="007142EB" w:rsidRDefault="00337D6F" w:rsidP="00337D6F">
      <w:pPr>
        <w:pStyle w:val="BodyTextIndent"/>
        <w:ind w:left="0"/>
        <w:rPr>
          <w:rFonts w:cs="Arial"/>
          <w:sz w:val="24"/>
          <w:szCs w:val="24"/>
        </w:rPr>
      </w:pPr>
    </w:p>
    <w:p w:rsidR="000D24AB" w:rsidRPr="007142EB" w:rsidRDefault="000D24AB" w:rsidP="000D24AB">
      <w:pPr>
        <w:rPr>
          <w:rFonts w:ascii="Arial" w:hAnsi="Arial" w:cs="Arial"/>
        </w:rPr>
      </w:pPr>
      <w:r w:rsidRPr="007142EB">
        <w:rPr>
          <w:rFonts w:ascii="Arial" w:hAnsi="Arial" w:cs="Arial"/>
        </w:rPr>
        <w:t xml:space="preserve">(*E) – Cohen, M. D. and P. Bacdayan. (1994) “Organizational routines are stress as procedural memory: Evidence from a laboratory study.” </w:t>
      </w:r>
      <w:r w:rsidRPr="007142EB">
        <w:rPr>
          <w:rFonts w:ascii="Arial" w:hAnsi="Arial" w:cs="Arial"/>
          <w:u w:val="single"/>
        </w:rPr>
        <w:t>Organization Science</w:t>
      </w:r>
      <w:r w:rsidRPr="007142EB">
        <w:rPr>
          <w:rFonts w:ascii="Arial" w:hAnsi="Arial" w:cs="Arial"/>
        </w:rPr>
        <w:t xml:space="preserve"> 5(4): 554-568.</w:t>
      </w:r>
    </w:p>
    <w:p w:rsidR="000D24AB" w:rsidRPr="007142EB" w:rsidRDefault="000D24AB" w:rsidP="000D24AB">
      <w:pPr>
        <w:pStyle w:val="BodyTextIndent"/>
        <w:ind w:left="0"/>
        <w:rPr>
          <w:rFonts w:cs="Arial"/>
          <w:sz w:val="24"/>
          <w:szCs w:val="24"/>
        </w:rPr>
      </w:pPr>
      <w:r w:rsidRPr="007142EB">
        <w:rPr>
          <w:rFonts w:cs="Arial"/>
          <w:sz w:val="24"/>
          <w:szCs w:val="24"/>
        </w:rPr>
        <w:t xml:space="preserve"> </w:t>
      </w:r>
    </w:p>
    <w:p w:rsidR="00DA7887" w:rsidRPr="007142EB" w:rsidRDefault="00337D6F" w:rsidP="000D24AB">
      <w:pPr>
        <w:pStyle w:val="BodyTextIndent"/>
        <w:ind w:left="0"/>
        <w:rPr>
          <w:rFonts w:cs="Arial"/>
          <w:sz w:val="24"/>
          <w:szCs w:val="24"/>
        </w:rPr>
      </w:pPr>
      <w:r w:rsidRPr="007142EB">
        <w:rPr>
          <w:rFonts w:cs="Arial"/>
          <w:sz w:val="24"/>
          <w:szCs w:val="24"/>
        </w:rPr>
        <w:t xml:space="preserve">(*E) - Miller, K. D., &amp; Chen, W. R. (2004). Variable organizational risk preferences: Tests of the March-Shapira model. </w:t>
      </w:r>
      <w:r w:rsidRPr="007142EB">
        <w:rPr>
          <w:rFonts w:cs="Arial"/>
          <w:iCs/>
          <w:sz w:val="24"/>
          <w:szCs w:val="24"/>
          <w:u w:val="single"/>
        </w:rPr>
        <w:t>The Academy of Management Journal</w:t>
      </w:r>
      <w:r w:rsidRPr="007142EB">
        <w:rPr>
          <w:rFonts w:cs="Arial"/>
          <w:i/>
          <w:iCs/>
          <w:sz w:val="24"/>
          <w:szCs w:val="24"/>
        </w:rPr>
        <w:t xml:space="preserve"> 47</w:t>
      </w:r>
      <w:r w:rsidRPr="007142EB">
        <w:rPr>
          <w:rFonts w:cs="Arial"/>
          <w:sz w:val="24"/>
          <w:szCs w:val="24"/>
        </w:rPr>
        <w:t>(1), 105–115.</w:t>
      </w:r>
    </w:p>
    <w:p w:rsidR="00337D6F" w:rsidRPr="007142EB" w:rsidRDefault="00337D6F" w:rsidP="00971EEC">
      <w:pPr>
        <w:rPr>
          <w:rFonts w:ascii="Arial" w:hAnsi="Arial" w:cs="Arial"/>
        </w:rPr>
      </w:pPr>
    </w:p>
    <w:p w:rsidR="00337D6F" w:rsidRPr="007142EB" w:rsidRDefault="00337D6F" w:rsidP="00337D6F">
      <w:pPr>
        <w:rPr>
          <w:rFonts w:ascii="Arial" w:hAnsi="Arial" w:cs="Arial"/>
        </w:rPr>
      </w:pPr>
      <w:r w:rsidRPr="007142EB">
        <w:rPr>
          <w:rFonts w:ascii="Arial" w:hAnsi="Arial" w:cs="Arial"/>
        </w:rPr>
        <w:t xml:space="preserve">(*E) - Cho, Theresa and D. Hambrick. (2006) “Attention as the mediator between top management team characteristics and strategic change: The case of airline deregulation.” </w:t>
      </w:r>
      <w:r w:rsidRPr="007142EB">
        <w:rPr>
          <w:rFonts w:ascii="Arial" w:hAnsi="Arial" w:cs="Arial"/>
          <w:u w:val="single"/>
        </w:rPr>
        <w:t>Organization Science</w:t>
      </w:r>
      <w:r w:rsidRPr="007142EB">
        <w:rPr>
          <w:rFonts w:ascii="Arial" w:hAnsi="Arial" w:cs="Arial"/>
        </w:rPr>
        <w:t xml:space="preserve"> 17(4): 453-469.</w:t>
      </w:r>
    </w:p>
    <w:p w:rsidR="00337D6F" w:rsidRPr="007142EB" w:rsidRDefault="00337D6F" w:rsidP="00971EEC">
      <w:pPr>
        <w:rPr>
          <w:rFonts w:ascii="Arial" w:hAnsi="Arial" w:cs="Arial"/>
        </w:rPr>
      </w:pPr>
    </w:p>
    <w:p w:rsidR="00337D6F" w:rsidRPr="007142EB" w:rsidRDefault="00337D6F" w:rsidP="00337D6F">
      <w:pPr>
        <w:pStyle w:val="BodyTextIndent"/>
        <w:ind w:left="0"/>
        <w:rPr>
          <w:rFonts w:cs="Arial"/>
          <w:sz w:val="24"/>
          <w:szCs w:val="24"/>
        </w:rPr>
      </w:pPr>
      <w:r w:rsidRPr="007142EB">
        <w:rPr>
          <w:rFonts w:cs="Arial"/>
          <w:sz w:val="24"/>
          <w:szCs w:val="24"/>
        </w:rPr>
        <w:t xml:space="preserve">(*E) - Greve, H. R. (2008). A behavioral theory of firm growth: Sequential attention to size and performance goals. </w:t>
      </w:r>
      <w:r w:rsidRPr="007142EB">
        <w:rPr>
          <w:rFonts w:cs="Arial"/>
          <w:iCs/>
          <w:sz w:val="24"/>
          <w:szCs w:val="24"/>
          <w:u w:val="single"/>
        </w:rPr>
        <w:t>The Academy of Management Journal</w:t>
      </w:r>
      <w:r w:rsidRPr="007142EB">
        <w:rPr>
          <w:rFonts w:cs="Arial"/>
          <w:sz w:val="24"/>
          <w:szCs w:val="24"/>
        </w:rPr>
        <w:t xml:space="preserve"> </w:t>
      </w:r>
      <w:r w:rsidRPr="007142EB">
        <w:rPr>
          <w:rFonts w:cs="Arial"/>
          <w:i/>
          <w:iCs/>
          <w:sz w:val="24"/>
          <w:szCs w:val="24"/>
        </w:rPr>
        <w:t>51</w:t>
      </w:r>
      <w:r w:rsidRPr="007142EB">
        <w:rPr>
          <w:rFonts w:cs="Arial"/>
          <w:sz w:val="24"/>
          <w:szCs w:val="24"/>
        </w:rPr>
        <w:t>(3), 476–494.</w:t>
      </w:r>
    </w:p>
    <w:p w:rsidR="00337D6F" w:rsidRPr="007142EB" w:rsidRDefault="00337D6F" w:rsidP="00971EEC">
      <w:pPr>
        <w:rPr>
          <w:rFonts w:ascii="Arial" w:hAnsi="Arial" w:cs="Arial"/>
        </w:rPr>
      </w:pPr>
    </w:p>
    <w:p w:rsidR="00457CD6" w:rsidRPr="007142EB" w:rsidRDefault="00457CD6" w:rsidP="00457CD6">
      <w:pPr>
        <w:rPr>
          <w:rFonts w:ascii="Arial" w:hAnsi="Arial" w:cs="Arial"/>
        </w:rPr>
      </w:pPr>
      <w:r w:rsidRPr="007142EB">
        <w:rPr>
          <w:rFonts w:ascii="Arial" w:hAnsi="Arial" w:cs="Arial"/>
        </w:rPr>
        <w:t xml:space="preserve">Chattopadhyay, P., W. H. Glick and G. P. Huber (2001). "Organizational actions in response to threats and opportunities." </w:t>
      </w:r>
      <w:r w:rsidRPr="007142EB">
        <w:rPr>
          <w:rFonts w:ascii="Arial" w:hAnsi="Arial" w:cs="Arial"/>
          <w:u w:val="single"/>
        </w:rPr>
        <w:t xml:space="preserve">Academy of Management Journal </w:t>
      </w:r>
      <w:r w:rsidRPr="007142EB">
        <w:rPr>
          <w:rFonts w:ascii="Arial" w:hAnsi="Arial" w:cs="Arial"/>
          <w:bCs/>
        </w:rPr>
        <w:t>44</w:t>
      </w:r>
      <w:r w:rsidRPr="007142EB">
        <w:rPr>
          <w:rFonts w:ascii="Arial" w:hAnsi="Arial" w:cs="Arial"/>
        </w:rPr>
        <w:t xml:space="preserve">(5): 937-955. </w:t>
      </w:r>
    </w:p>
    <w:p w:rsidR="007D3D55" w:rsidRPr="007142EB" w:rsidRDefault="007D3D55" w:rsidP="003655B5">
      <w:pPr>
        <w:pStyle w:val="BodyTextIndent"/>
        <w:ind w:left="0"/>
        <w:rPr>
          <w:rFonts w:cs="Arial"/>
          <w:sz w:val="24"/>
          <w:szCs w:val="24"/>
        </w:rPr>
      </w:pPr>
    </w:p>
    <w:p w:rsidR="00BF157C" w:rsidRPr="007142EB" w:rsidRDefault="003655B5" w:rsidP="00BF157C">
      <w:pPr>
        <w:pStyle w:val="BodyTextIndent"/>
        <w:ind w:left="0"/>
        <w:rPr>
          <w:rFonts w:cs="Arial"/>
          <w:sz w:val="24"/>
          <w:szCs w:val="24"/>
        </w:rPr>
      </w:pPr>
      <w:r w:rsidRPr="007142EB">
        <w:rPr>
          <w:rFonts w:cs="Arial"/>
          <w:sz w:val="24"/>
          <w:szCs w:val="24"/>
        </w:rPr>
        <w:t xml:space="preserve">(JA) Cohen, Michael D., James G. March, and Johan P. Olsen. 1972. A Garbage Can Model of Organizational Choice. </w:t>
      </w:r>
      <w:r w:rsidRPr="007142EB">
        <w:rPr>
          <w:rFonts w:cs="Arial"/>
          <w:sz w:val="24"/>
          <w:szCs w:val="24"/>
          <w:u w:val="single"/>
        </w:rPr>
        <w:t>Administrative Science Quarterly</w:t>
      </w:r>
      <w:r w:rsidRPr="007142EB">
        <w:rPr>
          <w:rFonts w:cs="Arial"/>
          <w:sz w:val="24"/>
          <w:szCs w:val="24"/>
        </w:rPr>
        <w:t xml:space="preserve"> 17 (1):1–25.</w:t>
      </w:r>
    </w:p>
    <w:p w:rsidR="005E571C" w:rsidRPr="007142EB" w:rsidRDefault="005E571C" w:rsidP="005E571C">
      <w:pPr>
        <w:pStyle w:val="BodyTextIndent"/>
        <w:ind w:left="0"/>
        <w:rPr>
          <w:rFonts w:cs="Arial"/>
          <w:sz w:val="24"/>
          <w:szCs w:val="24"/>
        </w:rPr>
      </w:pPr>
    </w:p>
    <w:p w:rsidR="005E571C" w:rsidRPr="007142EB" w:rsidRDefault="005E571C" w:rsidP="005E571C">
      <w:pPr>
        <w:pStyle w:val="BodyTextIndent"/>
        <w:ind w:left="0"/>
        <w:rPr>
          <w:rFonts w:cs="Arial"/>
          <w:sz w:val="24"/>
          <w:szCs w:val="24"/>
        </w:rPr>
      </w:pPr>
      <w:r w:rsidRPr="007142EB">
        <w:rPr>
          <w:rFonts w:cs="Arial"/>
          <w:sz w:val="24"/>
          <w:szCs w:val="24"/>
        </w:rPr>
        <w:t xml:space="preserve">(JA) Ocasio, W. (1997). Towards an attention-based view of the firm. </w:t>
      </w:r>
      <w:r w:rsidRPr="007142EB">
        <w:rPr>
          <w:rFonts w:cs="Arial"/>
          <w:i/>
          <w:iCs/>
          <w:sz w:val="24"/>
          <w:szCs w:val="24"/>
        </w:rPr>
        <w:t>Strategic Management Journal</w:t>
      </w:r>
      <w:r w:rsidRPr="007142EB">
        <w:rPr>
          <w:rFonts w:cs="Arial"/>
          <w:sz w:val="24"/>
          <w:szCs w:val="24"/>
        </w:rPr>
        <w:t xml:space="preserve">, </w:t>
      </w:r>
      <w:r w:rsidRPr="007142EB">
        <w:rPr>
          <w:rFonts w:cs="Arial"/>
          <w:i/>
          <w:iCs/>
          <w:sz w:val="24"/>
          <w:szCs w:val="24"/>
        </w:rPr>
        <w:t>18</w:t>
      </w:r>
      <w:r w:rsidRPr="007142EB">
        <w:rPr>
          <w:rFonts w:cs="Arial"/>
          <w:sz w:val="24"/>
          <w:szCs w:val="24"/>
        </w:rPr>
        <w:t>(S1), 187–206.</w:t>
      </w:r>
    </w:p>
    <w:p w:rsidR="005E571C" w:rsidRPr="007142EB" w:rsidRDefault="005E571C" w:rsidP="005E571C">
      <w:pPr>
        <w:pStyle w:val="BodyTextIndent"/>
        <w:ind w:left="0"/>
        <w:rPr>
          <w:rFonts w:cs="Arial"/>
          <w:sz w:val="24"/>
          <w:szCs w:val="24"/>
        </w:rPr>
      </w:pPr>
    </w:p>
    <w:p w:rsidR="005E571C" w:rsidRPr="007142EB" w:rsidRDefault="005E571C" w:rsidP="005E571C">
      <w:pPr>
        <w:pStyle w:val="BodyTextIndent"/>
        <w:ind w:left="0"/>
        <w:rPr>
          <w:rFonts w:cs="Arial"/>
          <w:sz w:val="24"/>
          <w:szCs w:val="24"/>
        </w:rPr>
      </w:pPr>
      <w:r w:rsidRPr="007142EB">
        <w:rPr>
          <w:rFonts w:cs="Arial"/>
          <w:sz w:val="24"/>
          <w:szCs w:val="24"/>
        </w:rPr>
        <w:t xml:space="preserve">Ocasio, W. (2011) Attention to Attention. </w:t>
      </w:r>
      <w:r w:rsidRPr="007142EB">
        <w:rPr>
          <w:rFonts w:cs="Arial"/>
          <w:i/>
          <w:sz w:val="24"/>
          <w:szCs w:val="24"/>
        </w:rPr>
        <w:t>Organization Science</w:t>
      </w:r>
      <w:r w:rsidRPr="007142EB">
        <w:rPr>
          <w:rFonts w:cs="Arial"/>
          <w:sz w:val="24"/>
          <w:szCs w:val="24"/>
        </w:rPr>
        <w:t xml:space="preserve">, </w:t>
      </w:r>
      <w:r w:rsidRPr="007142EB">
        <w:rPr>
          <w:rFonts w:cs="Arial"/>
          <w:i/>
          <w:iCs/>
          <w:sz w:val="24"/>
          <w:szCs w:val="24"/>
        </w:rPr>
        <w:t>99</w:t>
      </w:r>
      <w:r w:rsidRPr="007142EB">
        <w:rPr>
          <w:rFonts w:cs="Arial"/>
          <w:sz w:val="24"/>
          <w:szCs w:val="24"/>
        </w:rPr>
        <w:t>(1), 172–183.</w:t>
      </w:r>
    </w:p>
    <w:p w:rsidR="005E571C" w:rsidRPr="007142EB" w:rsidRDefault="005E571C" w:rsidP="00E84759">
      <w:pPr>
        <w:pStyle w:val="BodyTextIndent"/>
        <w:tabs>
          <w:tab w:val="left" w:pos="1792"/>
        </w:tabs>
        <w:ind w:left="0"/>
        <w:rPr>
          <w:rFonts w:cs="Arial"/>
          <w:sz w:val="24"/>
          <w:szCs w:val="24"/>
        </w:rPr>
      </w:pPr>
      <w:r w:rsidRPr="007142EB">
        <w:rPr>
          <w:rFonts w:cs="Arial"/>
          <w:sz w:val="24"/>
          <w:szCs w:val="24"/>
        </w:rPr>
        <w:tab/>
      </w:r>
    </w:p>
    <w:p w:rsidR="005E571C" w:rsidRPr="007142EB" w:rsidRDefault="005E571C" w:rsidP="005E571C">
      <w:pPr>
        <w:pStyle w:val="BodyTextIndent"/>
        <w:ind w:left="0"/>
        <w:rPr>
          <w:rFonts w:cs="Arial"/>
          <w:sz w:val="24"/>
          <w:szCs w:val="24"/>
        </w:rPr>
      </w:pPr>
      <w:r w:rsidRPr="007142EB">
        <w:rPr>
          <w:rFonts w:cs="Arial"/>
          <w:sz w:val="24"/>
          <w:szCs w:val="24"/>
        </w:rPr>
        <w:t xml:space="preserve">March, J. G., &amp; Simon, H. A. (1958). </w:t>
      </w:r>
      <w:r w:rsidRPr="007142EB">
        <w:rPr>
          <w:rFonts w:cs="Arial"/>
          <w:i/>
          <w:iCs/>
          <w:sz w:val="24"/>
          <w:szCs w:val="24"/>
        </w:rPr>
        <w:t>Organizations</w:t>
      </w:r>
      <w:r w:rsidRPr="007142EB">
        <w:rPr>
          <w:rFonts w:cs="Arial"/>
          <w:sz w:val="24"/>
          <w:szCs w:val="24"/>
        </w:rPr>
        <w:t>. Wiley.</w:t>
      </w:r>
    </w:p>
    <w:p w:rsidR="005E571C" w:rsidRPr="007142EB" w:rsidRDefault="005E571C" w:rsidP="00BF157C">
      <w:pPr>
        <w:pStyle w:val="BodyTextIndent"/>
        <w:ind w:left="0"/>
        <w:rPr>
          <w:rFonts w:cs="Arial"/>
          <w:sz w:val="24"/>
          <w:szCs w:val="24"/>
        </w:rPr>
      </w:pPr>
    </w:p>
    <w:p w:rsidR="00E84759" w:rsidRPr="007142EB" w:rsidRDefault="00E84759" w:rsidP="00E84759">
      <w:pPr>
        <w:pStyle w:val="BodyTextIndent"/>
        <w:ind w:left="0"/>
        <w:rPr>
          <w:rFonts w:cs="Arial"/>
          <w:sz w:val="24"/>
          <w:szCs w:val="24"/>
        </w:rPr>
      </w:pPr>
      <w:r w:rsidRPr="007142EB">
        <w:rPr>
          <w:rFonts w:cs="Arial"/>
          <w:sz w:val="24"/>
          <w:szCs w:val="24"/>
        </w:rPr>
        <w:t xml:space="preserve">(JA) Prahalad, C.K. and R.A. Bettis (1986). "The dominant logic: A new linkage between diversity and performance," </w:t>
      </w:r>
      <w:r w:rsidRPr="007142EB">
        <w:rPr>
          <w:rFonts w:cs="Arial"/>
          <w:i/>
          <w:sz w:val="24"/>
          <w:szCs w:val="24"/>
        </w:rPr>
        <w:t xml:space="preserve">Strategic Management Journal, </w:t>
      </w:r>
      <w:r w:rsidRPr="007142EB">
        <w:rPr>
          <w:rFonts w:cs="Arial"/>
          <w:sz w:val="24"/>
          <w:szCs w:val="24"/>
        </w:rPr>
        <w:t>7: 485-501.</w:t>
      </w:r>
    </w:p>
    <w:p w:rsidR="00E84759" w:rsidRPr="007142EB" w:rsidRDefault="00E84759" w:rsidP="00BF157C">
      <w:pPr>
        <w:pStyle w:val="BodyTextIndent"/>
        <w:ind w:left="0"/>
        <w:rPr>
          <w:rFonts w:cs="Arial"/>
          <w:sz w:val="24"/>
          <w:szCs w:val="24"/>
        </w:rPr>
      </w:pPr>
    </w:p>
    <w:p w:rsidR="00BB3A6E" w:rsidRPr="007142EB" w:rsidRDefault="00C46689" w:rsidP="00BF157C">
      <w:pPr>
        <w:pStyle w:val="BodyTextIndent"/>
        <w:ind w:left="0"/>
        <w:rPr>
          <w:rFonts w:cs="Arial"/>
          <w:sz w:val="24"/>
          <w:szCs w:val="24"/>
        </w:rPr>
      </w:pPr>
      <w:r w:rsidRPr="007142EB">
        <w:rPr>
          <w:rFonts w:cs="Arial"/>
          <w:sz w:val="24"/>
          <w:szCs w:val="24"/>
        </w:rPr>
        <w:t xml:space="preserve">(JA - Ch.1&amp;5) </w:t>
      </w:r>
      <w:r w:rsidR="00BB3A6E" w:rsidRPr="007142EB">
        <w:rPr>
          <w:rFonts w:cs="Arial"/>
          <w:sz w:val="24"/>
          <w:szCs w:val="24"/>
        </w:rPr>
        <w:t xml:space="preserve">Simon, H. A. (1947). </w:t>
      </w:r>
      <w:r w:rsidR="00BB3A6E" w:rsidRPr="007142EB">
        <w:rPr>
          <w:rFonts w:cs="Arial"/>
          <w:i/>
          <w:iCs/>
          <w:sz w:val="24"/>
          <w:szCs w:val="24"/>
        </w:rPr>
        <w:t>Administrative behavior: A study of decision-making processes in</w:t>
      </w:r>
      <w:r w:rsidR="00BB3A6E" w:rsidRPr="007142EB">
        <w:rPr>
          <w:rFonts w:cs="Arial"/>
          <w:sz w:val="24"/>
          <w:szCs w:val="24"/>
        </w:rPr>
        <w:t xml:space="preserve"> </w:t>
      </w:r>
      <w:r w:rsidR="00BB3A6E" w:rsidRPr="007142EB">
        <w:rPr>
          <w:rFonts w:cs="Arial"/>
          <w:i/>
          <w:iCs/>
          <w:sz w:val="24"/>
          <w:szCs w:val="24"/>
        </w:rPr>
        <w:t>administrative organizations</w:t>
      </w:r>
      <w:r w:rsidR="00BB3A6E" w:rsidRPr="007142EB">
        <w:rPr>
          <w:rFonts w:cs="Arial"/>
          <w:sz w:val="24"/>
          <w:szCs w:val="24"/>
        </w:rPr>
        <w:t>. Chicago, IL: MacMillan Press</w:t>
      </w:r>
      <w:r w:rsidRPr="007142EB">
        <w:rPr>
          <w:rFonts w:cs="Arial"/>
          <w:sz w:val="24"/>
          <w:szCs w:val="24"/>
        </w:rPr>
        <w:t>.</w:t>
      </w:r>
    </w:p>
    <w:p w:rsidR="005E571C" w:rsidRPr="007142EB" w:rsidRDefault="005E571C" w:rsidP="007C16AB">
      <w:pPr>
        <w:pStyle w:val="BodyTextIndent"/>
        <w:ind w:left="0"/>
        <w:rPr>
          <w:rFonts w:cs="Arial"/>
          <w:sz w:val="24"/>
          <w:szCs w:val="24"/>
        </w:rPr>
      </w:pPr>
    </w:p>
    <w:p w:rsidR="00457CD6" w:rsidRPr="007142EB" w:rsidRDefault="00457CD6" w:rsidP="00457CD6">
      <w:pPr>
        <w:rPr>
          <w:rFonts w:ascii="Arial" w:hAnsi="Arial" w:cs="Arial"/>
        </w:rPr>
      </w:pPr>
      <w:r w:rsidRPr="007142EB">
        <w:rPr>
          <w:rFonts w:ascii="Arial" w:hAnsi="Arial" w:cs="Arial"/>
        </w:rPr>
        <w:t xml:space="preserve">Nadkarni, S. and P. S. Barr (2008). “Environmental context, managerial cognition, and strategic action: An integrated view.” </w:t>
      </w:r>
      <w:r w:rsidRPr="007142EB">
        <w:rPr>
          <w:rFonts w:ascii="Arial" w:hAnsi="Arial" w:cs="Arial"/>
          <w:u w:val="single"/>
        </w:rPr>
        <w:t>Strategic Management Journal</w:t>
      </w:r>
      <w:r w:rsidRPr="007142EB">
        <w:rPr>
          <w:rFonts w:ascii="Arial" w:hAnsi="Arial" w:cs="Arial"/>
        </w:rPr>
        <w:t xml:space="preserve"> </w:t>
      </w:r>
      <w:r w:rsidRPr="007142EB">
        <w:rPr>
          <w:rFonts w:ascii="Arial" w:hAnsi="Arial" w:cs="Arial"/>
          <w:b/>
        </w:rPr>
        <w:t>29</w:t>
      </w:r>
      <w:r w:rsidRPr="007142EB">
        <w:rPr>
          <w:rFonts w:ascii="Arial" w:hAnsi="Arial" w:cs="Arial"/>
        </w:rPr>
        <w:t>: 1395-1427.</w:t>
      </w:r>
    </w:p>
    <w:p w:rsidR="00457CD6" w:rsidRPr="007142EB" w:rsidRDefault="00457CD6" w:rsidP="00457CD6">
      <w:pPr>
        <w:pStyle w:val="BodyTextIndent"/>
        <w:ind w:left="0"/>
        <w:rPr>
          <w:rFonts w:cs="Arial"/>
          <w:b/>
          <w:sz w:val="24"/>
          <w:szCs w:val="24"/>
        </w:rPr>
      </w:pPr>
    </w:p>
    <w:p w:rsidR="00457CD6" w:rsidRPr="007142EB" w:rsidRDefault="00457CD6" w:rsidP="00457CD6">
      <w:pPr>
        <w:rPr>
          <w:rFonts w:ascii="Arial" w:hAnsi="Arial" w:cs="Arial"/>
        </w:rPr>
      </w:pPr>
      <w:r w:rsidRPr="007142EB">
        <w:rPr>
          <w:rFonts w:ascii="Arial" w:hAnsi="Arial" w:cs="Arial"/>
        </w:rPr>
        <w:t xml:space="preserve">Starbuck, W. H. and F. J. Milliken (1988). "Challenger: Fine-tuning the odds until something breaks." </w:t>
      </w:r>
      <w:r w:rsidRPr="007142EB">
        <w:rPr>
          <w:rFonts w:ascii="Arial" w:hAnsi="Arial" w:cs="Arial"/>
          <w:u w:val="single"/>
        </w:rPr>
        <w:t>Journal of Management Studies</w:t>
      </w:r>
      <w:r w:rsidRPr="007142EB">
        <w:rPr>
          <w:rFonts w:ascii="Arial" w:hAnsi="Arial" w:cs="Arial"/>
        </w:rPr>
        <w:t xml:space="preserve"> </w:t>
      </w:r>
      <w:r w:rsidRPr="007142EB">
        <w:rPr>
          <w:rFonts w:ascii="Arial" w:hAnsi="Arial" w:cs="Arial"/>
          <w:bCs/>
        </w:rPr>
        <w:t>25</w:t>
      </w:r>
      <w:r w:rsidRPr="007142EB">
        <w:rPr>
          <w:rFonts w:ascii="Arial" w:hAnsi="Arial" w:cs="Arial"/>
        </w:rPr>
        <w:t xml:space="preserve">(4): 319-340. </w:t>
      </w:r>
    </w:p>
    <w:p w:rsidR="003E00C0" w:rsidRPr="007142EB" w:rsidRDefault="003E00C0" w:rsidP="00112D28">
      <w:pPr>
        <w:rPr>
          <w:rFonts w:ascii="Arial" w:hAnsi="Arial" w:cs="Arial"/>
        </w:rPr>
      </w:pPr>
    </w:p>
    <w:p w:rsidR="00112D28" w:rsidRPr="007142EB" w:rsidRDefault="00112D28" w:rsidP="00112D28">
      <w:pPr>
        <w:rPr>
          <w:rFonts w:ascii="Arial" w:hAnsi="Arial" w:cs="Arial"/>
        </w:rPr>
      </w:pPr>
      <w:r w:rsidRPr="007142EB">
        <w:rPr>
          <w:rFonts w:ascii="Arial" w:hAnsi="Arial" w:cs="Arial"/>
        </w:rPr>
        <w:t xml:space="preserve">Staw, B. M., L. E. Sandelands and J. E. Dutton (1981). "Threat rigidity effects in organizational behavior: A multilevel analysis." </w:t>
      </w:r>
      <w:r w:rsidRPr="007142EB">
        <w:rPr>
          <w:rFonts w:ascii="Arial" w:hAnsi="Arial" w:cs="Arial"/>
          <w:u w:val="single"/>
        </w:rPr>
        <w:t>Administrative Science Quarterly</w:t>
      </w:r>
      <w:r w:rsidRPr="007142EB">
        <w:rPr>
          <w:rFonts w:ascii="Arial" w:hAnsi="Arial" w:cs="Arial"/>
        </w:rPr>
        <w:t xml:space="preserve"> </w:t>
      </w:r>
      <w:r w:rsidRPr="007142EB">
        <w:rPr>
          <w:rFonts w:ascii="Arial" w:hAnsi="Arial" w:cs="Arial"/>
          <w:b/>
        </w:rPr>
        <w:t>26</w:t>
      </w:r>
      <w:r w:rsidRPr="007142EB">
        <w:rPr>
          <w:rFonts w:ascii="Arial" w:hAnsi="Arial" w:cs="Arial"/>
        </w:rPr>
        <w:t>(4): 501-524.</w:t>
      </w:r>
    </w:p>
    <w:p w:rsidR="00BF10F1" w:rsidRPr="007142EB" w:rsidRDefault="00BF10F1" w:rsidP="007C16AB">
      <w:pPr>
        <w:pStyle w:val="BodyTextIndent"/>
        <w:ind w:left="0"/>
        <w:rPr>
          <w:rFonts w:cs="Arial"/>
          <w:sz w:val="24"/>
          <w:szCs w:val="24"/>
        </w:rPr>
      </w:pPr>
    </w:p>
    <w:p w:rsidR="00A751E0" w:rsidRPr="007142EB" w:rsidRDefault="00A751E0" w:rsidP="00A751E0">
      <w:pPr>
        <w:rPr>
          <w:rFonts w:ascii="Arial" w:hAnsi="Arial" w:cs="Arial"/>
        </w:rPr>
      </w:pPr>
      <w:r w:rsidRPr="007142EB">
        <w:rPr>
          <w:rFonts w:ascii="Arial" w:hAnsi="Arial" w:cs="Arial"/>
        </w:rPr>
        <w:t xml:space="preserve">Sutcliffe, K. M. (1994). "What exceutives notice: Accurate perceptions in top management teams." </w:t>
      </w:r>
      <w:r w:rsidRPr="007142EB">
        <w:rPr>
          <w:rFonts w:ascii="Arial" w:hAnsi="Arial" w:cs="Arial"/>
          <w:u w:val="single"/>
        </w:rPr>
        <w:t>Academy of Management Journal</w:t>
      </w:r>
      <w:r w:rsidRPr="007142EB">
        <w:rPr>
          <w:rFonts w:ascii="Arial" w:hAnsi="Arial" w:cs="Arial"/>
          <w:b/>
          <w:bCs/>
        </w:rPr>
        <w:t xml:space="preserve"> 37</w:t>
      </w:r>
      <w:r w:rsidRPr="007142EB">
        <w:rPr>
          <w:rFonts w:ascii="Arial" w:hAnsi="Arial" w:cs="Arial"/>
        </w:rPr>
        <w:t>(5): 1360-1378.</w:t>
      </w:r>
    </w:p>
    <w:p w:rsidR="00A751E0" w:rsidRPr="007142EB" w:rsidRDefault="00A751E0" w:rsidP="00A751E0">
      <w:pPr>
        <w:rPr>
          <w:rFonts w:ascii="Arial" w:hAnsi="Arial" w:cs="Arial"/>
        </w:rPr>
      </w:pPr>
    </w:p>
    <w:p w:rsidR="00A751E0" w:rsidRPr="007142EB" w:rsidRDefault="00A751E0" w:rsidP="00A751E0">
      <w:pPr>
        <w:rPr>
          <w:rFonts w:ascii="Arial" w:hAnsi="Arial" w:cs="Arial"/>
        </w:rPr>
      </w:pPr>
      <w:r w:rsidRPr="007142EB">
        <w:rPr>
          <w:rFonts w:ascii="Arial" w:hAnsi="Arial" w:cs="Arial"/>
        </w:rPr>
        <w:t xml:space="preserve">Sutcliffe, K. M. and G. P. Huber (1998). “Firm and industry as determinants of executive perceptions of the environment.” </w:t>
      </w:r>
      <w:r w:rsidRPr="007142EB">
        <w:rPr>
          <w:rFonts w:ascii="Arial" w:hAnsi="Arial" w:cs="Arial"/>
          <w:u w:val="single"/>
        </w:rPr>
        <w:t>Strategic Management Journal</w:t>
      </w:r>
      <w:r w:rsidRPr="007142EB">
        <w:rPr>
          <w:rFonts w:ascii="Arial" w:hAnsi="Arial" w:cs="Arial"/>
        </w:rPr>
        <w:t xml:space="preserve"> </w:t>
      </w:r>
      <w:r w:rsidRPr="007142EB">
        <w:rPr>
          <w:rFonts w:ascii="Arial" w:hAnsi="Arial" w:cs="Arial"/>
          <w:b/>
        </w:rPr>
        <w:t>19</w:t>
      </w:r>
      <w:r w:rsidRPr="007142EB">
        <w:rPr>
          <w:rFonts w:ascii="Arial" w:hAnsi="Arial" w:cs="Arial"/>
        </w:rPr>
        <w:t>(8): 793-807.</w:t>
      </w:r>
    </w:p>
    <w:p w:rsidR="007C16AB" w:rsidRPr="007142EB" w:rsidRDefault="007C16AB" w:rsidP="00A751E0">
      <w:pPr>
        <w:pStyle w:val="BodyTextIndent"/>
        <w:ind w:left="0"/>
        <w:rPr>
          <w:rFonts w:cs="Arial"/>
          <w:sz w:val="24"/>
          <w:szCs w:val="24"/>
        </w:rPr>
      </w:pPr>
    </w:p>
    <w:p w:rsidR="00BB3A6E" w:rsidRPr="007142EB" w:rsidRDefault="00BB3A6E" w:rsidP="007C16AB">
      <w:pPr>
        <w:rPr>
          <w:rFonts w:ascii="Arial" w:hAnsi="Arial" w:cs="Arial"/>
        </w:rPr>
      </w:pPr>
      <w:r w:rsidRPr="007142EB">
        <w:rPr>
          <w:rFonts w:ascii="Arial" w:hAnsi="Arial" w:cs="Arial"/>
        </w:rPr>
        <w:t xml:space="preserve">Thomas, J. B., S. M. Clark and D. A. Gioia (1993). "Strategic sensemaking and oranizational performance: Linkages among scanning, interpretation, action, and outcomes." </w:t>
      </w:r>
      <w:r w:rsidRPr="007142EB">
        <w:rPr>
          <w:rFonts w:ascii="Arial" w:hAnsi="Arial" w:cs="Arial"/>
          <w:u w:val="single"/>
        </w:rPr>
        <w:t>Academy of Management Journal</w:t>
      </w:r>
      <w:r w:rsidRPr="007142EB">
        <w:rPr>
          <w:rFonts w:ascii="Arial" w:hAnsi="Arial" w:cs="Arial"/>
        </w:rPr>
        <w:t xml:space="preserve"> </w:t>
      </w:r>
      <w:r w:rsidRPr="007142EB">
        <w:rPr>
          <w:rFonts w:ascii="Arial" w:hAnsi="Arial" w:cs="Arial"/>
          <w:bCs/>
        </w:rPr>
        <w:t>36</w:t>
      </w:r>
      <w:r w:rsidRPr="007142EB">
        <w:rPr>
          <w:rFonts w:ascii="Arial" w:hAnsi="Arial" w:cs="Arial"/>
        </w:rPr>
        <w:t xml:space="preserve">(2): 239-270. </w:t>
      </w:r>
    </w:p>
    <w:p w:rsidR="007C16AB" w:rsidRPr="007142EB" w:rsidRDefault="007C16AB" w:rsidP="007C16AB">
      <w:pPr>
        <w:rPr>
          <w:rFonts w:ascii="Arial" w:hAnsi="Arial" w:cs="Arial"/>
        </w:rPr>
      </w:pPr>
    </w:p>
    <w:p w:rsidR="0021462D" w:rsidRPr="007142EB" w:rsidRDefault="0021462D" w:rsidP="00D31B8F">
      <w:pPr>
        <w:pStyle w:val="BodyTextIndent"/>
        <w:ind w:left="0"/>
        <w:jc w:val="both"/>
        <w:rPr>
          <w:rFonts w:cs="Arial"/>
          <w:sz w:val="24"/>
          <w:szCs w:val="24"/>
        </w:rPr>
      </w:pPr>
    </w:p>
    <w:p w:rsidR="00BB5695" w:rsidRPr="007142EB" w:rsidRDefault="00BB5695" w:rsidP="00D31B8F">
      <w:pPr>
        <w:pStyle w:val="BodyTextIndent"/>
        <w:ind w:left="0"/>
        <w:jc w:val="both"/>
        <w:rPr>
          <w:rFonts w:cs="Arial"/>
          <w:sz w:val="24"/>
          <w:szCs w:val="24"/>
        </w:rPr>
      </w:pPr>
    </w:p>
    <w:p w:rsidR="00CA7CC3" w:rsidRPr="007142EB" w:rsidRDefault="00CA7CC3">
      <w:pPr>
        <w:rPr>
          <w:rFonts w:ascii="Arial" w:hAnsi="Arial" w:cs="Arial"/>
          <w:b/>
          <w:bCs/>
        </w:rPr>
      </w:pPr>
      <w:r w:rsidRPr="007142EB">
        <w:rPr>
          <w:rFonts w:ascii="Arial" w:hAnsi="Arial" w:cs="Arial"/>
          <w:b/>
          <w:bCs/>
        </w:rPr>
        <w:br w:type="page"/>
      </w:r>
    </w:p>
    <w:p w:rsidR="00BB5695" w:rsidRPr="004B4447" w:rsidRDefault="00B6292A" w:rsidP="00D31B8F">
      <w:pPr>
        <w:ind w:left="360" w:hanging="360"/>
        <w:jc w:val="both"/>
        <w:rPr>
          <w:rFonts w:ascii="Arial" w:hAnsi="Arial" w:cs="Arial"/>
          <w:b/>
          <w:bCs/>
        </w:rPr>
      </w:pPr>
      <w:r w:rsidRPr="004B4447">
        <w:rPr>
          <w:rFonts w:ascii="Arial" w:hAnsi="Arial" w:cs="Arial"/>
          <w:b/>
          <w:bCs/>
        </w:rPr>
        <w:lastRenderedPageBreak/>
        <w:t>Session 4</w:t>
      </w:r>
      <w:r w:rsidR="00BB5695" w:rsidRPr="004B4447">
        <w:rPr>
          <w:rFonts w:ascii="Arial" w:hAnsi="Arial" w:cs="Arial"/>
          <w:b/>
          <w:bCs/>
        </w:rPr>
        <w:t>: Contingency Theory</w:t>
      </w:r>
    </w:p>
    <w:p w:rsidR="00BB5695" w:rsidRPr="004B4447" w:rsidRDefault="00BB5695" w:rsidP="00D31B8F">
      <w:pPr>
        <w:jc w:val="both"/>
        <w:rPr>
          <w:rFonts w:ascii="Arial" w:hAnsi="Arial" w:cs="Arial"/>
        </w:rPr>
      </w:pPr>
    </w:p>
    <w:p w:rsidR="00B6292A" w:rsidRPr="004B4447" w:rsidRDefault="00B6292A" w:rsidP="001A2E29">
      <w:pPr>
        <w:rPr>
          <w:rFonts w:ascii="Arial" w:hAnsi="Arial" w:cs="Arial"/>
        </w:rPr>
      </w:pPr>
      <w:r w:rsidRPr="004B4447">
        <w:rPr>
          <w:rFonts w:ascii="Arial" w:hAnsi="Arial" w:cs="Arial"/>
        </w:rPr>
        <w:t xml:space="preserve">Burns, T. and G. M. Stalker (1961). </w:t>
      </w:r>
      <w:r w:rsidRPr="004B4447">
        <w:rPr>
          <w:rFonts w:ascii="Arial" w:hAnsi="Arial" w:cs="Arial"/>
          <w:u w:val="single"/>
        </w:rPr>
        <w:t>The Management of Innovation</w:t>
      </w:r>
      <w:r w:rsidRPr="004B4447">
        <w:rPr>
          <w:rFonts w:ascii="Arial" w:hAnsi="Arial" w:cs="Arial"/>
        </w:rPr>
        <w:t>. London: Tavistock.</w:t>
      </w:r>
    </w:p>
    <w:p w:rsidR="001A2E29" w:rsidRPr="004B4447" w:rsidRDefault="001A2E29" w:rsidP="001A2E29">
      <w:pPr>
        <w:rPr>
          <w:rFonts w:ascii="Arial" w:hAnsi="Arial" w:cs="Arial"/>
        </w:rPr>
      </w:pPr>
    </w:p>
    <w:p w:rsidR="00B6292A" w:rsidRPr="004B4447" w:rsidRDefault="00B6292A" w:rsidP="001A2E29">
      <w:pPr>
        <w:rPr>
          <w:rFonts w:ascii="Arial" w:hAnsi="Arial" w:cs="Arial"/>
        </w:rPr>
      </w:pPr>
      <w:r w:rsidRPr="004B4447">
        <w:rPr>
          <w:rFonts w:ascii="Arial" w:hAnsi="Arial" w:cs="Arial"/>
        </w:rPr>
        <w:t xml:space="preserve">Burton, R.M., Lauridsen, J., and B. Obel (2002). "Return on assets loss from situational and contingency misfits." </w:t>
      </w:r>
      <w:r w:rsidRPr="004B4447">
        <w:rPr>
          <w:rFonts w:ascii="Arial" w:hAnsi="Arial" w:cs="Arial"/>
          <w:u w:val="single"/>
        </w:rPr>
        <w:t>Management Science</w:t>
      </w:r>
      <w:r w:rsidRPr="004B4447">
        <w:rPr>
          <w:rFonts w:ascii="Arial" w:hAnsi="Arial" w:cs="Arial"/>
        </w:rPr>
        <w:t xml:space="preserve"> 48(11): 1461-1485.</w:t>
      </w:r>
    </w:p>
    <w:p w:rsidR="00B6292A" w:rsidRPr="004B4447" w:rsidRDefault="00B6292A" w:rsidP="001A2E29">
      <w:pPr>
        <w:rPr>
          <w:rFonts w:ascii="Arial" w:hAnsi="Arial" w:cs="Arial"/>
        </w:rPr>
      </w:pPr>
    </w:p>
    <w:p w:rsidR="00B6292A" w:rsidRPr="004B4447" w:rsidRDefault="00B6292A" w:rsidP="001A2E29">
      <w:pPr>
        <w:rPr>
          <w:rFonts w:ascii="Arial" w:hAnsi="Arial" w:cs="Arial"/>
        </w:rPr>
      </w:pPr>
      <w:r w:rsidRPr="004B4447">
        <w:rPr>
          <w:rFonts w:ascii="Arial" w:hAnsi="Arial" w:cs="Arial"/>
        </w:rPr>
        <w:t xml:space="preserve">Miles, R. E., C. C. Snow, A. D. Meyer, and H. J. Coleman (1978). "Organizational strategy, structure, and process." </w:t>
      </w:r>
      <w:r w:rsidRPr="004B4447">
        <w:rPr>
          <w:rFonts w:ascii="Arial" w:hAnsi="Arial" w:cs="Arial"/>
          <w:u w:val="single"/>
        </w:rPr>
        <w:t xml:space="preserve">Academy of Management Review </w:t>
      </w:r>
      <w:r w:rsidRPr="004B4447">
        <w:rPr>
          <w:rFonts w:ascii="Arial" w:hAnsi="Arial" w:cs="Arial"/>
        </w:rPr>
        <w:t xml:space="preserve"> 3(3): 546-562.</w:t>
      </w:r>
    </w:p>
    <w:p w:rsidR="001A2E29" w:rsidRPr="004B4447" w:rsidRDefault="001A2E29" w:rsidP="001A2E29">
      <w:pPr>
        <w:rPr>
          <w:rFonts w:ascii="Arial" w:hAnsi="Arial" w:cs="Arial"/>
        </w:rPr>
      </w:pPr>
    </w:p>
    <w:p w:rsidR="00B6292A" w:rsidRPr="004B4447" w:rsidRDefault="00B6292A" w:rsidP="001A2E29">
      <w:pPr>
        <w:rPr>
          <w:rFonts w:ascii="Arial" w:hAnsi="Arial" w:cs="Arial"/>
        </w:rPr>
      </w:pPr>
      <w:r w:rsidRPr="004B4447">
        <w:rPr>
          <w:rFonts w:ascii="Arial" w:hAnsi="Arial" w:cs="Arial"/>
        </w:rPr>
        <w:t xml:space="preserve">Miles, R. E., C. C. Snow, and J. Pfeffer (1974). "Organizational environment: Concepts and issues." </w:t>
      </w:r>
      <w:r w:rsidRPr="004B4447">
        <w:rPr>
          <w:rFonts w:ascii="Arial" w:hAnsi="Arial" w:cs="Arial"/>
          <w:u w:val="single"/>
        </w:rPr>
        <w:t>Industrial Relations</w:t>
      </w:r>
      <w:r w:rsidRPr="004B4447">
        <w:rPr>
          <w:rFonts w:ascii="Arial" w:hAnsi="Arial" w:cs="Arial"/>
        </w:rPr>
        <w:t xml:space="preserve"> 13(3): 244-264.</w:t>
      </w:r>
    </w:p>
    <w:p w:rsidR="001A2E29" w:rsidRPr="004B4447" w:rsidRDefault="001A2E29" w:rsidP="001A2E29">
      <w:pPr>
        <w:rPr>
          <w:rFonts w:ascii="Arial" w:hAnsi="Arial" w:cs="Arial"/>
        </w:rPr>
      </w:pPr>
    </w:p>
    <w:p w:rsidR="00B6292A" w:rsidRPr="004B4447" w:rsidRDefault="00B6292A" w:rsidP="001A2E29">
      <w:pPr>
        <w:rPr>
          <w:rFonts w:ascii="Arial" w:hAnsi="Arial" w:cs="Arial"/>
        </w:rPr>
      </w:pPr>
      <w:r w:rsidRPr="004B4447">
        <w:rPr>
          <w:rFonts w:ascii="Arial" w:hAnsi="Arial" w:cs="Arial"/>
        </w:rPr>
        <w:t xml:space="preserve">Lawrence, P. R. and J. W. Lorsch (1967). </w:t>
      </w:r>
      <w:r w:rsidRPr="004B4447">
        <w:rPr>
          <w:rFonts w:ascii="Arial" w:hAnsi="Arial" w:cs="Arial"/>
          <w:u w:val="single"/>
        </w:rPr>
        <w:t>Organization and Environment: Managing differentiation and integration</w:t>
      </w:r>
      <w:r w:rsidRPr="004B4447">
        <w:rPr>
          <w:rFonts w:ascii="Arial" w:hAnsi="Arial" w:cs="Arial"/>
        </w:rPr>
        <w:t>. Boston, Massachusetts: Harvard Business School Press.</w:t>
      </w:r>
    </w:p>
    <w:p w:rsidR="001A2E29" w:rsidRPr="004B4447" w:rsidRDefault="001A2E29" w:rsidP="001A2E29">
      <w:pPr>
        <w:rPr>
          <w:rFonts w:ascii="Arial" w:hAnsi="Arial" w:cs="Arial"/>
        </w:rPr>
      </w:pPr>
    </w:p>
    <w:p w:rsidR="00B6292A" w:rsidRPr="004B4447" w:rsidRDefault="00B6292A" w:rsidP="001A2E29">
      <w:pPr>
        <w:rPr>
          <w:rFonts w:ascii="Arial" w:hAnsi="Arial" w:cs="Arial"/>
        </w:rPr>
      </w:pPr>
      <w:r w:rsidRPr="004B4447">
        <w:rPr>
          <w:rFonts w:ascii="Arial" w:hAnsi="Arial" w:cs="Arial"/>
        </w:rPr>
        <w:t xml:space="preserve">Thompson, J. D. (1967). </w:t>
      </w:r>
      <w:r w:rsidRPr="004B4447">
        <w:rPr>
          <w:rFonts w:ascii="Arial" w:hAnsi="Arial" w:cs="Arial"/>
          <w:u w:val="single"/>
        </w:rPr>
        <w:t>Organizations in Action</w:t>
      </w:r>
      <w:r w:rsidRPr="004B4447">
        <w:rPr>
          <w:rFonts w:ascii="Arial" w:hAnsi="Arial" w:cs="Arial"/>
        </w:rPr>
        <w:t xml:space="preserve">. New York: McGraw-Hill. </w:t>
      </w:r>
    </w:p>
    <w:p w:rsidR="001A2E29" w:rsidRPr="004B4447" w:rsidRDefault="001A2E29" w:rsidP="001A2E29">
      <w:pPr>
        <w:rPr>
          <w:rFonts w:ascii="Arial" w:hAnsi="Arial" w:cs="Arial"/>
        </w:rPr>
      </w:pPr>
    </w:p>
    <w:p w:rsidR="00E21188" w:rsidRPr="004B4447" w:rsidRDefault="00E21188" w:rsidP="00E21188">
      <w:pPr>
        <w:pStyle w:val="references"/>
        <w:spacing w:line="240" w:lineRule="auto"/>
        <w:ind w:left="0" w:firstLine="0"/>
        <w:rPr>
          <w:rFonts w:ascii="Arial" w:hAnsi="Arial" w:cs="Arial"/>
          <w:sz w:val="24"/>
          <w:szCs w:val="24"/>
        </w:rPr>
      </w:pPr>
      <w:r w:rsidRPr="004B4447">
        <w:rPr>
          <w:rFonts w:ascii="Arial" w:hAnsi="Arial" w:cs="Arial"/>
          <w:sz w:val="24"/>
          <w:szCs w:val="24"/>
        </w:rPr>
        <w:t xml:space="preserve">Donaldson L (1987) Strategy and Structural Adjustment to Regain Fit and Performance: In Defense of Contingency Theory. </w:t>
      </w:r>
      <w:r w:rsidRPr="004B4447">
        <w:rPr>
          <w:rFonts w:ascii="Arial" w:hAnsi="Arial" w:cs="Arial"/>
          <w:sz w:val="24"/>
          <w:szCs w:val="24"/>
          <w:u w:val="single"/>
        </w:rPr>
        <w:t>Journal of Management Studies</w:t>
      </w:r>
      <w:r w:rsidRPr="004B4447">
        <w:rPr>
          <w:rFonts w:ascii="Arial" w:hAnsi="Arial" w:cs="Arial"/>
          <w:sz w:val="24"/>
          <w:szCs w:val="24"/>
        </w:rPr>
        <w:t>, 24 (1): 1-24.</w:t>
      </w:r>
    </w:p>
    <w:p w:rsidR="00E21188" w:rsidRPr="004B4447" w:rsidRDefault="00E21188" w:rsidP="001A2E29">
      <w:pPr>
        <w:rPr>
          <w:rFonts w:ascii="Arial" w:hAnsi="Arial" w:cs="Arial"/>
        </w:rPr>
      </w:pPr>
    </w:p>
    <w:p w:rsidR="00B6292A" w:rsidRPr="004B4447" w:rsidRDefault="00B6292A" w:rsidP="001A2E29">
      <w:pPr>
        <w:rPr>
          <w:rFonts w:ascii="Arial" w:hAnsi="Arial" w:cs="Arial"/>
        </w:rPr>
      </w:pPr>
      <w:r w:rsidRPr="004B4447">
        <w:rPr>
          <w:rFonts w:ascii="Arial" w:hAnsi="Arial" w:cs="Arial"/>
        </w:rPr>
        <w:t xml:space="preserve">Dooley, K. J. (1997). "A complex adaptive systems model of organization change." </w:t>
      </w:r>
      <w:r w:rsidRPr="004B4447">
        <w:rPr>
          <w:rFonts w:ascii="Arial" w:hAnsi="Arial" w:cs="Arial"/>
          <w:u w:val="single"/>
        </w:rPr>
        <w:t>Nonlinear Dynamics, Psychology, and Life Sciences</w:t>
      </w:r>
      <w:r w:rsidRPr="004B4447">
        <w:rPr>
          <w:rFonts w:ascii="Arial" w:hAnsi="Arial" w:cs="Arial"/>
        </w:rPr>
        <w:t xml:space="preserve"> </w:t>
      </w:r>
      <w:r w:rsidRPr="004B4447">
        <w:rPr>
          <w:rFonts w:ascii="Arial" w:hAnsi="Arial" w:cs="Arial"/>
          <w:bCs/>
        </w:rPr>
        <w:t>1</w:t>
      </w:r>
      <w:r w:rsidRPr="004B4447">
        <w:rPr>
          <w:rFonts w:ascii="Arial" w:hAnsi="Arial" w:cs="Arial"/>
        </w:rPr>
        <w:t>(1): 69-97.</w:t>
      </w:r>
    </w:p>
    <w:p w:rsidR="001A2E29" w:rsidRPr="004B4447" w:rsidRDefault="001A2E29" w:rsidP="001A2E29">
      <w:pPr>
        <w:rPr>
          <w:rFonts w:ascii="Arial" w:hAnsi="Arial" w:cs="Arial"/>
        </w:rPr>
      </w:pPr>
    </w:p>
    <w:p w:rsidR="00B6292A" w:rsidRPr="004B4447" w:rsidRDefault="00B6292A" w:rsidP="001A2E29">
      <w:pPr>
        <w:rPr>
          <w:rFonts w:ascii="Arial" w:hAnsi="Arial" w:cs="Arial"/>
        </w:rPr>
      </w:pPr>
      <w:r w:rsidRPr="004B4447">
        <w:rPr>
          <w:rFonts w:ascii="Arial" w:hAnsi="Arial" w:cs="Arial"/>
        </w:rPr>
        <w:t xml:space="preserve">Duncan, R. G. (1972). “Characteristics of organizational environments and perceived environmental uncertainty.” </w:t>
      </w:r>
      <w:r w:rsidRPr="004B4447">
        <w:rPr>
          <w:rFonts w:ascii="Arial" w:hAnsi="Arial" w:cs="Arial"/>
          <w:u w:val="single"/>
        </w:rPr>
        <w:t>Administrative Science Quarterly</w:t>
      </w:r>
      <w:r w:rsidRPr="004B4447">
        <w:rPr>
          <w:rFonts w:ascii="Arial" w:hAnsi="Arial" w:cs="Arial"/>
        </w:rPr>
        <w:t xml:space="preserve"> 17: 313-327.</w:t>
      </w:r>
    </w:p>
    <w:p w:rsidR="001A2E29" w:rsidRPr="004B4447" w:rsidRDefault="001A2E29" w:rsidP="001A2E29">
      <w:pPr>
        <w:rPr>
          <w:rFonts w:ascii="Arial" w:hAnsi="Arial" w:cs="Arial"/>
        </w:rPr>
      </w:pPr>
    </w:p>
    <w:p w:rsidR="00B6292A" w:rsidRPr="004B4447" w:rsidRDefault="00B6292A" w:rsidP="001A2E29">
      <w:pPr>
        <w:rPr>
          <w:rFonts w:ascii="Arial" w:hAnsi="Arial" w:cs="Arial"/>
        </w:rPr>
      </w:pPr>
      <w:r w:rsidRPr="004B4447">
        <w:rPr>
          <w:rFonts w:ascii="Arial" w:hAnsi="Arial" w:cs="Arial"/>
        </w:rPr>
        <w:t xml:space="preserve">Hofer, C. W. (1975). "Toward a contingency theory of business strategy." </w:t>
      </w:r>
      <w:r w:rsidRPr="004B4447">
        <w:rPr>
          <w:rFonts w:ascii="Arial" w:hAnsi="Arial" w:cs="Arial"/>
          <w:u w:val="single"/>
        </w:rPr>
        <w:t>Academy of Management Journal</w:t>
      </w:r>
      <w:r w:rsidRPr="004B4447">
        <w:rPr>
          <w:rFonts w:ascii="Arial" w:hAnsi="Arial" w:cs="Arial"/>
        </w:rPr>
        <w:t xml:space="preserve"> </w:t>
      </w:r>
      <w:r w:rsidRPr="004B4447">
        <w:rPr>
          <w:rFonts w:ascii="Arial" w:hAnsi="Arial" w:cs="Arial"/>
          <w:bCs/>
        </w:rPr>
        <w:t>18</w:t>
      </w:r>
      <w:r w:rsidRPr="004B4447">
        <w:rPr>
          <w:rFonts w:ascii="Arial" w:hAnsi="Arial" w:cs="Arial"/>
        </w:rPr>
        <w:t xml:space="preserve">: 784-810. </w:t>
      </w:r>
    </w:p>
    <w:p w:rsidR="001A2E29" w:rsidRPr="004B4447" w:rsidRDefault="001A2E29" w:rsidP="001A2E29">
      <w:pPr>
        <w:rPr>
          <w:rFonts w:ascii="Arial" w:hAnsi="Arial" w:cs="Arial"/>
        </w:rPr>
      </w:pPr>
    </w:p>
    <w:p w:rsidR="00B6292A" w:rsidRPr="004B4447" w:rsidRDefault="00B6292A" w:rsidP="001A2E29">
      <w:pPr>
        <w:rPr>
          <w:rFonts w:ascii="Arial" w:hAnsi="Arial" w:cs="Arial"/>
        </w:rPr>
      </w:pPr>
      <w:r w:rsidRPr="004B4447">
        <w:rPr>
          <w:rFonts w:ascii="Arial" w:hAnsi="Arial" w:cs="Arial"/>
        </w:rPr>
        <w:t xml:space="preserve">Aldrich, H. E. (1979). </w:t>
      </w:r>
      <w:r w:rsidRPr="004B4447">
        <w:rPr>
          <w:rFonts w:ascii="Arial" w:hAnsi="Arial" w:cs="Arial"/>
          <w:u w:val="single"/>
        </w:rPr>
        <w:t>Organizations and Environments</w:t>
      </w:r>
      <w:r w:rsidRPr="004B4447">
        <w:rPr>
          <w:rFonts w:ascii="Arial" w:hAnsi="Arial" w:cs="Arial"/>
        </w:rPr>
        <w:t>. Englewood Cliffs, NJ, Prentice-Hall.</w:t>
      </w:r>
    </w:p>
    <w:p w:rsidR="005404BF" w:rsidRPr="004B4447" w:rsidRDefault="005404BF" w:rsidP="00D31B8F">
      <w:pPr>
        <w:jc w:val="both"/>
        <w:rPr>
          <w:rFonts w:ascii="Arial" w:hAnsi="Arial" w:cs="Arial"/>
        </w:rPr>
      </w:pPr>
    </w:p>
    <w:p w:rsidR="00AF2113" w:rsidRPr="004B4447" w:rsidRDefault="00AF2113" w:rsidP="00D31B8F">
      <w:pPr>
        <w:ind w:left="360" w:hanging="360"/>
        <w:jc w:val="both"/>
        <w:rPr>
          <w:rFonts w:ascii="Arial" w:hAnsi="Arial" w:cs="Arial"/>
          <w:b/>
          <w:bCs/>
        </w:rPr>
      </w:pPr>
    </w:p>
    <w:p w:rsidR="00ED3176" w:rsidRDefault="00ED3176">
      <w:pPr>
        <w:rPr>
          <w:rFonts w:ascii="Arial" w:hAnsi="Arial" w:cs="Arial"/>
          <w:b/>
          <w:bCs/>
        </w:rPr>
      </w:pPr>
      <w:r>
        <w:rPr>
          <w:rFonts w:ascii="Arial" w:hAnsi="Arial" w:cs="Arial"/>
          <w:b/>
          <w:bCs/>
        </w:rPr>
        <w:br w:type="page"/>
      </w:r>
    </w:p>
    <w:p w:rsidR="00883811" w:rsidRPr="004B4447" w:rsidRDefault="00B6292A" w:rsidP="00D31B8F">
      <w:pPr>
        <w:ind w:left="360" w:hanging="360"/>
        <w:jc w:val="both"/>
        <w:rPr>
          <w:rFonts w:ascii="Arial" w:hAnsi="Arial" w:cs="Arial"/>
          <w:b/>
          <w:bCs/>
        </w:rPr>
      </w:pPr>
      <w:r w:rsidRPr="004B4447">
        <w:rPr>
          <w:rFonts w:ascii="Arial" w:hAnsi="Arial" w:cs="Arial"/>
          <w:b/>
          <w:bCs/>
        </w:rPr>
        <w:lastRenderedPageBreak/>
        <w:t>Session 5</w:t>
      </w:r>
      <w:r w:rsidR="00883811" w:rsidRPr="004B4447">
        <w:rPr>
          <w:rFonts w:ascii="Arial" w:hAnsi="Arial" w:cs="Arial"/>
          <w:b/>
          <w:bCs/>
        </w:rPr>
        <w:t xml:space="preserve">: </w:t>
      </w:r>
      <w:r w:rsidR="00607195" w:rsidRPr="004B4447">
        <w:rPr>
          <w:rFonts w:ascii="Arial" w:hAnsi="Arial" w:cs="Arial"/>
          <w:b/>
          <w:bCs/>
        </w:rPr>
        <w:t>Organization Design, Modularity &amp; Interdependence</w:t>
      </w:r>
    </w:p>
    <w:p w:rsidR="00883811" w:rsidRPr="004B4447" w:rsidRDefault="00883811" w:rsidP="00D31B8F">
      <w:pPr>
        <w:ind w:left="360" w:hanging="360"/>
        <w:jc w:val="both"/>
        <w:rPr>
          <w:rFonts w:ascii="Arial" w:hAnsi="Arial" w:cs="Arial"/>
          <w:bCs/>
        </w:rPr>
      </w:pPr>
    </w:p>
    <w:p w:rsidR="004B4447" w:rsidRPr="004B4447" w:rsidRDefault="004B4447" w:rsidP="004B4447">
      <w:pPr>
        <w:rPr>
          <w:rFonts w:ascii="Arial" w:hAnsi="Arial" w:cs="Arial"/>
        </w:rPr>
      </w:pPr>
      <w:r w:rsidRPr="004B4447">
        <w:rPr>
          <w:rFonts w:ascii="Arial" w:hAnsi="Arial" w:cs="Arial"/>
        </w:rPr>
        <w:t xml:space="preserve">Alexander, C. (1964). </w:t>
      </w:r>
      <w:r w:rsidRPr="004B4447">
        <w:rPr>
          <w:rFonts w:ascii="Arial" w:hAnsi="Arial" w:cs="Arial"/>
          <w:i/>
        </w:rPr>
        <w:t>Notes of the Synthesis of Form</w:t>
      </w:r>
      <w:r w:rsidRPr="004B4447">
        <w:rPr>
          <w:rFonts w:ascii="Arial" w:hAnsi="Arial" w:cs="Arial"/>
        </w:rPr>
        <w:t>. Cambridge, MA, Harvard University Press.</w:t>
      </w:r>
    </w:p>
    <w:p w:rsidR="004B4447" w:rsidRPr="004B4447" w:rsidRDefault="004B4447" w:rsidP="004B4447">
      <w:pPr>
        <w:ind w:right="240"/>
        <w:rPr>
          <w:rFonts w:ascii="Arial" w:hAnsi="Arial" w:cs="Arial"/>
        </w:rPr>
      </w:pPr>
    </w:p>
    <w:p w:rsidR="004B4447" w:rsidRPr="004B4447" w:rsidRDefault="004B4447" w:rsidP="004B4447">
      <w:pPr>
        <w:ind w:right="240"/>
        <w:rPr>
          <w:rFonts w:ascii="Arial" w:hAnsi="Arial" w:cs="Arial"/>
          <w:color w:val="FF0000"/>
        </w:rPr>
      </w:pPr>
      <w:r w:rsidRPr="004B4447">
        <w:rPr>
          <w:rFonts w:ascii="Arial" w:hAnsi="Arial" w:cs="Arial"/>
        </w:rPr>
        <w:t xml:space="preserve">Baldwin C. Y. and K. B. Clark (2000). </w:t>
      </w:r>
      <w:r w:rsidRPr="004B4447">
        <w:rPr>
          <w:rFonts w:ascii="Arial" w:hAnsi="Arial" w:cs="Arial"/>
          <w:i/>
        </w:rPr>
        <w:t>Design Rules: The Power of Modularity.</w:t>
      </w:r>
      <w:r w:rsidRPr="004B4447">
        <w:rPr>
          <w:rFonts w:ascii="Arial" w:hAnsi="Arial" w:cs="Arial"/>
        </w:rPr>
        <w:t xml:space="preserve"> Cambridge, MIT Press.</w:t>
      </w:r>
    </w:p>
    <w:p w:rsidR="004B4447" w:rsidRPr="004B4447" w:rsidRDefault="004B4447" w:rsidP="004B4447">
      <w:pPr>
        <w:rPr>
          <w:rFonts w:ascii="Arial" w:hAnsi="Arial" w:cs="Arial"/>
        </w:rPr>
      </w:pPr>
    </w:p>
    <w:p w:rsidR="00B6292A" w:rsidRPr="004B4447" w:rsidRDefault="00B6292A" w:rsidP="0022299D">
      <w:pPr>
        <w:rPr>
          <w:rFonts w:ascii="Arial" w:hAnsi="Arial" w:cs="Arial"/>
        </w:rPr>
      </w:pPr>
      <w:r w:rsidRPr="004B4447">
        <w:rPr>
          <w:rFonts w:ascii="Arial" w:hAnsi="Arial" w:cs="Arial"/>
        </w:rPr>
        <w:t xml:space="preserve">Chandler, A. (1962). </w:t>
      </w:r>
      <w:r w:rsidRPr="004B4447">
        <w:rPr>
          <w:rFonts w:ascii="Arial" w:hAnsi="Arial" w:cs="Arial"/>
          <w:u w:val="single"/>
        </w:rPr>
        <w:t>Strategy and Structure: Chapters in the History of the American Industrial Enterprise</w:t>
      </w:r>
      <w:r w:rsidRPr="004B4447">
        <w:rPr>
          <w:rFonts w:ascii="Arial" w:hAnsi="Arial" w:cs="Arial"/>
        </w:rPr>
        <w:t>. Cambridge, MA, MIT Press.</w:t>
      </w:r>
    </w:p>
    <w:p w:rsidR="0022299D" w:rsidRPr="004B4447" w:rsidRDefault="0022299D" w:rsidP="0022299D">
      <w:pPr>
        <w:rPr>
          <w:rFonts w:ascii="Arial" w:hAnsi="Arial" w:cs="Arial"/>
        </w:rPr>
      </w:pPr>
    </w:p>
    <w:p w:rsidR="00B6292A" w:rsidRPr="004B4447" w:rsidRDefault="00B6292A" w:rsidP="0022299D">
      <w:pPr>
        <w:rPr>
          <w:rFonts w:ascii="Arial" w:hAnsi="Arial" w:cs="Arial"/>
        </w:rPr>
      </w:pPr>
      <w:r w:rsidRPr="004B4447">
        <w:rPr>
          <w:rFonts w:ascii="Arial" w:hAnsi="Arial" w:cs="Arial"/>
        </w:rPr>
        <w:t xml:space="preserve">Romanelli, E. and M. L. Tushman (1994). "Organizational transformation as punctuated equilibrium: An empirical test." </w:t>
      </w:r>
      <w:r w:rsidRPr="004B4447">
        <w:rPr>
          <w:rFonts w:ascii="Arial" w:hAnsi="Arial" w:cs="Arial"/>
          <w:u w:val="single"/>
        </w:rPr>
        <w:t>Academy of Management Journal</w:t>
      </w:r>
      <w:r w:rsidRPr="004B4447">
        <w:rPr>
          <w:rFonts w:ascii="Arial" w:hAnsi="Arial" w:cs="Arial"/>
        </w:rPr>
        <w:t xml:space="preserve"> </w:t>
      </w:r>
      <w:r w:rsidRPr="004B4447">
        <w:rPr>
          <w:rFonts w:ascii="Arial" w:hAnsi="Arial" w:cs="Arial"/>
          <w:bCs/>
        </w:rPr>
        <w:t>37(5)</w:t>
      </w:r>
      <w:r w:rsidRPr="004B4447">
        <w:rPr>
          <w:rFonts w:ascii="Arial" w:hAnsi="Arial" w:cs="Arial"/>
        </w:rPr>
        <w:t>: 1141-1166.</w:t>
      </w:r>
    </w:p>
    <w:p w:rsidR="0022299D" w:rsidRPr="004B4447" w:rsidRDefault="0022299D" w:rsidP="0022299D">
      <w:pPr>
        <w:rPr>
          <w:rFonts w:ascii="Arial" w:hAnsi="Arial" w:cs="Arial"/>
        </w:rPr>
      </w:pPr>
    </w:p>
    <w:p w:rsidR="00B6292A" w:rsidRPr="004B4447" w:rsidRDefault="00B6292A" w:rsidP="0022299D">
      <w:pPr>
        <w:rPr>
          <w:rFonts w:ascii="Arial" w:hAnsi="Arial" w:cs="Arial"/>
        </w:rPr>
      </w:pPr>
      <w:r w:rsidRPr="004B4447">
        <w:rPr>
          <w:rFonts w:ascii="Arial" w:hAnsi="Arial" w:cs="Arial"/>
        </w:rPr>
        <w:t xml:space="preserve">Khandwalla, P.N. (1973). "Viable and effective organizational designs of firms." </w:t>
      </w:r>
      <w:r w:rsidRPr="004B4447">
        <w:rPr>
          <w:rFonts w:ascii="Arial" w:hAnsi="Arial" w:cs="Arial"/>
          <w:u w:val="single"/>
        </w:rPr>
        <w:t>Academy of Management Journal</w:t>
      </w:r>
      <w:r w:rsidRPr="004B4447">
        <w:rPr>
          <w:rFonts w:ascii="Arial" w:hAnsi="Arial" w:cs="Arial"/>
        </w:rPr>
        <w:t xml:space="preserve"> </w:t>
      </w:r>
      <w:r w:rsidRPr="004B4447">
        <w:rPr>
          <w:rFonts w:ascii="Arial" w:hAnsi="Arial" w:cs="Arial"/>
          <w:bCs/>
        </w:rPr>
        <w:t>16</w:t>
      </w:r>
      <w:r w:rsidRPr="004B4447">
        <w:rPr>
          <w:rFonts w:ascii="Arial" w:hAnsi="Arial" w:cs="Arial"/>
        </w:rPr>
        <w:t>: 481-495.</w:t>
      </w:r>
    </w:p>
    <w:p w:rsidR="006C598D" w:rsidRPr="004B4447" w:rsidRDefault="006C598D" w:rsidP="0022299D">
      <w:pPr>
        <w:rPr>
          <w:rFonts w:ascii="Arial" w:hAnsi="Arial" w:cs="Arial"/>
        </w:rPr>
      </w:pPr>
    </w:p>
    <w:p w:rsidR="00CC7315" w:rsidRPr="004B4447" w:rsidRDefault="00CC7315" w:rsidP="0022299D">
      <w:pPr>
        <w:rPr>
          <w:rFonts w:ascii="Arial" w:hAnsi="Arial" w:cs="Arial"/>
        </w:rPr>
      </w:pPr>
      <w:r w:rsidRPr="004B4447">
        <w:rPr>
          <w:rFonts w:ascii="Arial" w:hAnsi="Arial" w:cs="Arial"/>
        </w:rPr>
        <w:t>Karim, S. (2006). "Modularity in organizational structure: The reconfiguration of internally developed and acquired business units."</w:t>
      </w:r>
      <w:r w:rsidRPr="004B4447">
        <w:rPr>
          <w:rFonts w:ascii="Arial" w:hAnsi="Arial" w:cs="Arial"/>
          <w:u w:val="single"/>
        </w:rPr>
        <w:t xml:space="preserve"> Strategic Management Journal</w:t>
      </w:r>
      <w:r w:rsidRPr="004B4447">
        <w:rPr>
          <w:rFonts w:ascii="Arial" w:hAnsi="Arial" w:cs="Arial"/>
        </w:rPr>
        <w:t xml:space="preserve"> 27(9): 799-823.</w:t>
      </w:r>
    </w:p>
    <w:p w:rsidR="00CC7315" w:rsidRPr="004B4447" w:rsidRDefault="00CC7315" w:rsidP="0022299D">
      <w:pPr>
        <w:rPr>
          <w:rFonts w:ascii="Arial" w:hAnsi="Arial" w:cs="Arial"/>
        </w:rPr>
      </w:pPr>
    </w:p>
    <w:p w:rsidR="00B6292A" w:rsidRPr="004B4447" w:rsidRDefault="00B6292A" w:rsidP="0022299D">
      <w:pPr>
        <w:rPr>
          <w:rFonts w:ascii="Arial" w:hAnsi="Arial" w:cs="Arial"/>
        </w:rPr>
      </w:pPr>
      <w:r w:rsidRPr="004B4447">
        <w:rPr>
          <w:rFonts w:ascii="Arial" w:hAnsi="Arial" w:cs="Arial"/>
        </w:rPr>
        <w:t xml:space="preserve">Galbraith, J. (1973). </w:t>
      </w:r>
      <w:r w:rsidRPr="004B4447">
        <w:rPr>
          <w:rFonts w:ascii="Arial" w:hAnsi="Arial" w:cs="Arial"/>
          <w:u w:val="single"/>
        </w:rPr>
        <w:t>Designing Complex Organizations</w:t>
      </w:r>
      <w:r w:rsidRPr="004B4447">
        <w:rPr>
          <w:rFonts w:ascii="Arial" w:hAnsi="Arial" w:cs="Arial"/>
        </w:rPr>
        <w:t>. Reading, MA: Addison-Wesley.</w:t>
      </w:r>
    </w:p>
    <w:p w:rsidR="0022299D" w:rsidRPr="004B4447" w:rsidRDefault="0022299D" w:rsidP="0022299D">
      <w:pPr>
        <w:rPr>
          <w:rFonts w:ascii="Arial" w:hAnsi="Arial" w:cs="Arial"/>
        </w:rPr>
      </w:pPr>
    </w:p>
    <w:p w:rsidR="00B6292A" w:rsidRPr="004B4447" w:rsidRDefault="00B6292A" w:rsidP="0022299D">
      <w:pPr>
        <w:rPr>
          <w:rFonts w:ascii="Arial" w:hAnsi="Arial" w:cs="Arial"/>
        </w:rPr>
      </w:pPr>
      <w:r w:rsidRPr="004B4447">
        <w:rPr>
          <w:rFonts w:ascii="Arial" w:hAnsi="Arial" w:cs="Arial"/>
        </w:rPr>
        <w:t xml:space="preserve">Galbraith, J. (1977). </w:t>
      </w:r>
      <w:r w:rsidRPr="004B4447">
        <w:rPr>
          <w:rFonts w:ascii="Arial" w:hAnsi="Arial" w:cs="Arial"/>
          <w:u w:val="single"/>
        </w:rPr>
        <w:t>Organization Design</w:t>
      </w:r>
      <w:r w:rsidRPr="004B4447">
        <w:rPr>
          <w:rFonts w:ascii="Arial" w:hAnsi="Arial" w:cs="Arial"/>
        </w:rPr>
        <w:t>. Reading, MA: Addison-Wesley.</w:t>
      </w:r>
    </w:p>
    <w:p w:rsidR="0022299D" w:rsidRPr="004B4447" w:rsidRDefault="0022299D" w:rsidP="0022299D">
      <w:pPr>
        <w:rPr>
          <w:rFonts w:ascii="Arial" w:hAnsi="Arial" w:cs="Arial"/>
        </w:rPr>
      </w:pPr>
    </w:p>
    <w:p w:rsidR="00B6292A" w:rsidRPr="004B4447" w:rsidRDefault="00B6292A" w:rsidP="0022299D">
      <w:pPr>
        <w:rPr>
          <w:rFonts w:ascii="Arial" w:hAnsi="Arial" w:cs="Arial"/>
        </w:rPr>
      </w:pPr>
      <w:r w:rsidRPr="004B4447">
        <w:rPr>
          <w:rFonts w:ascii="Arial" w:hAnsi="Arial" w:cs="Arial"/>
        </w:rPr>
        <w:t xml:space="preserve">Tushman, M. L. and D. A. Nadler (1978). "Information processing as an integrating concept in organizational design." </w:t>
      </w:r>
      <w:r w:rsidRPr="004B4447">
        <w:rPr>
          <w:rFonts w:ascii="Arial" w:hAnsi="Arial" w:cs="Arial"/>
          <w:u w:val="single"/>
        </w:rPr>
        <w:t>Academy of Management Review</w:t>
      </w:r>
      <w:r w:rsidRPr="004B4447">
        <w:rPr>
          <w:rFonts w:ascii="Arial" w:hAnsi="Arial" w:cs="Arial"/>
        </w:rPr>
        <w:t xml:space="preserve"> </w:t>
      </w:r>
      <w:r w:rsidRPr="004B4447">
        <w:rPr>
          <w:rFonts w:ascii="Arial" w:hAnsi="Arial" w:cs="Arial"/>
          <w:bCs/>
        </w:rPr>
        <w:t>3</w:t>
      </w:r>
      <w:r w:rsidRPr="004B4447">
        <w:rPr>
          <w:rFonts w:ascii="Arial" w:hAnsi="Arial" w:cs="Arial"/>
        </w:rPr>
        <w:t>: 613-624.</w:t>
      </w:r>
    </w:p>
    <w:p w:rsidR="0022299D" w:rsidRPr="004B4447" w:rsidRDefault="0022299D" w:rsidP="0022299D">
      <w:pPr>
        <w:rPr>
          <w:rFonts w:ascii="Arial" w:hAnsi="Arial" w:cs="Arial"/>
        </w:rPr>
      </w:pPr>
    </w:p>
    <w:p w:rsidR="00B6292A" w:rsidRPr="004B4447" w:rsidRDefault="00B6292A" w:rsidP="0022299D">
      <w:pPr>
        <w:rPr>
          <w:rFonts w:ascii="Arial" w:hAnsi="Arial" w:cs="Arial"/>
        </w:rPr>
      </w:pPr>
      <w:r w:rsidRPr="004B4447">
        <w:rPr>
          <w:rFonts w:ascii="Arial" w:hAnsi="Arial" w:cs="Arial"/>
        </w:rPr>
        <w:t xml:space="preserve">Mintzberg, H. (1979). </w:t>
      </w:r>
      <w:r w:rsidRPr="004B4447">
        <w:rPr>
          <w:rFonts w:ascii="Arial" w:hAnsi="Arial" w:cs="Arial"/>
          <w:u w:val="single"/>
        </w:rPr>
        <w:t>The Structuring of Organizations</w:t>
      </w:r>
      <w:r w:rsidRPr="004B4447">
        <w:rPr>
          <w:rFonts w:ascii="Arial" w:hAnsi="Arial" w:cs="Arial"/>
        </w:rPr>
        <w:t>. Englewood Cliffs, NJ: Prentice-Hall.</w:t>
      </w:r>
    </w:p>
    <w:p w:rsidR="0022299D" w:rsidRPr="004B4447" w:rsidRDefault="0022299D" w:rsidP="0022299D">
      <w:pPr>
        <w:rPr>
          <w:rFonts w:ascii="Arial" w:hAnsi="Arial" w:cs="Arial"/>
        </w:rPr>
      </w:pPr>
    </w:p>
    <w:p w:rsidR="00B6292A" w:rsidRPr="004B4447" w:rsidRDefault="00B6292A" w:rsidP="0022299D">
      <w:pPr>
        <w:rPr>
          <w:rFonts w:ascii="Arial" w:hAnsi="Arial" w:cs="Arial"/>
        </w:rPr>
      </w:pPr>
      <w:r w:rsidRPr="004B4447">
        <w:rPr>
          <w:rFonts w:ascii="Arial" w:hAnsi="Arial" w:cs="Arial"/>
        </w:rPr>
        <w:t xml:space="preserve">Tushman, M. and E. Romanelli (1985). “Organizational evolution: A metamorphosis model of convergence and reorientation.” </w:t>
      </w:r>
      <w:r w:rsidRPr="004B4447">
        <w:rPr>
          <w:rFonts w:ascii="Arial" w:hAnsi="Arial" w:cs="Arial"/>
          <w:u w:val="single"/>
        </w:rPr>
        <w:t>Research in Organizational Behavior</w:t>
      </w:r>
      <w:r w:rsidRPr="004B4447">
        <w:rPr>
          <w:rFonts w:ascii="Arial" w:hAnsi="Arial" w:cs="Arial"/>
        </w:rPr>
        <w:t xml:space="preserve"> 7: 171-223.</w:t>
      </w:r>
    </w:p>
    <w:p w:rsidR="0022299D" w:rsidRPr="004B4447" w:rsidRDefault="0022299D" w:rsidP="0022299D">
      <w:pPr>
        <w:rPr>
          <w:rFonts w:ascii="Arial" w:hAnsi="Arial" w:cs="Arial"/>
        </w:rPr>
      </w:pPr>
    </w:p>
    <w:p w:rsidR="00B6292A" w:rsidRPr="004B4447" w:rsidRDefault="00B6292A" w:rsidP="0022299D">
      <w:pPr>
        <w:rPr>
          <w:rFonts w:ascii="Arial" w:hAnsi="Arial" w:cs="Arial"/>
        </w:rPr>
      </w:pPr>
      <w:r w:rsidRPr="004B4447">
        <w:rPr>
          <w:rFonts w:ascii="Arial" w:hAnsi="Arial" w:cs="Arial"/>
        </w:rPr>
        <w:t xml:space="preserve">Nadler, D. and M. L. Tushman (1997). </w:t>
      </w:r>
      <w:r w:rsidRPr="004B4447">
        <w:rPr>
          <w:rFonts w:ascii="Arial" w:hAnsi="Arial" w:cs="Arial"/>
          <w:u w:val="single"/>
        </w:rPr>
        <w:t>Competing by Design: The power of organizational architecture</w:t>
      </w:r>
      <w:r w:rsidRPr="004B4447">
        <w:rPr>
          <w:rFonts w:ascii="Arial" w:hAnsi="Arial" w:cs="Arial"/>
        </w:rPr>
        <w:t>. New York, Oxford University Press.</w:t>
      </w:r>
    </w:p>
    <w:p w:rsidR="0022299D" w:rsidRPr="004B4447" w:rsidRDefault="0022299D" w:rsidP="0022299D">
      <w:pPr>
        <w:rPr>
          <w:rFonts w:ascii="Arial" w:hAnsi="Arial" w:cs="Arial"/>
        </w:rPr>
      </w:pPr>
    </w:p>
    <w:p w:rsidR="00B6292A" w:rsidRPr="004B4447" w:rsidRDefault="00B6292A" w:rsidP="0022299D">
      <w:pPr>
        <w:rPr>
          <w:rFonts w:ascii="Arial" w:hAnsi="Arial" w:cs="Arial"/>
        </w:rPr>
      </w:pPr>
      <w:r w:rsidRPr="004B4447">
        <w:rPr>
          <w:rFonts w:ascii="Arial" w:hAnsi="Arial" w:cs="Arial"/>
        </w:rPr>
        <w:t xml:space="preserve">Tushman, M. L. and D. A. Nadler (1978). "Information processing as an integrating concept in organizational design." </w:t>
      </w:r>
      <w:r w:rsidRPr="004B4447">
        <w:rPr>
          <w:rFonts w:ascii="Arial" w:hAnsi="Arial" w:cs="Arial"/>
          <w:u w:val="single"/>
        </w:rPr>
        <w:t>Academy of Management Review</w:t>
      </w:r>
      <w:r w:rsidRPr="004B4447">
        <w:rPr>
          <w:rFonts w:ascii="Arial" w:hAnsi="Arial" w:cs="Arial"/>
        </w:rPr>
        <w:t xml:space="preserve"> </w:t>
      </w:r>
      <w:r w:rsidRPr="004B4447">
        <w:rPr>
          <w:rFonts w:ascii="Arial" w:hAnsi="Arial" w:cs="Arial"/>
          <w:bCs/>
        </w:rPr>
        <w:t>3</w:t>
      </w:r>
      <w:r w:rsidRPr="004B4447">
        <w:rPr>
          <w:rFonts w:ascii="Arial" w:hAnsi="Arial" w:cs="Arial"/>
        </w:rPr>
        <w:t>: 613-624.</w:t>
      </w:r>
    </w:p>
    <w:p w:rsidR="0022299D" w:rsidRPr="004B4447" w:rsidRDefault="0022299D" w:rsidP="0022299D">
      <w:pPr>
        <w:rPr>
          <w:rFonts w:ascii="Arial" w:hAnsi="Arial" w:cs="Arial"/>
        </w:rPr>
      </w:pPr>
    </w:p>
    <w:p w:rsidR="00B6292A" w:rsidRPr="004B4447" w:rsidRDefault="00B6292A" w:rsidP="0022299D">
      <w:pPr>
        <w:rPr>
          <w:rFonts w:ascii="Arial" w:hAnsi="Arial" w:cs="Arial"/>
        </w:rPr>
      </w:pPr>
      <w:r w:rsidRPr="004B4447">
        <w:rPr>
          <w:rFonts w:ascii="Arial" w:hAnsi="Arial" w:cs="Arial"/>
        </w:rPr>
        <w:t>Miller, D. (1982).</w:t>
      </w:r>
      <w:r w:rsidRPr="004B4447">
        <w:rPr>
          <w:rFonts w:ascii="Arial" w:hAnsi="Arial" w:cs="Arial"/>
        </w:rPr>
        <w:tab/>
        <w:t xml:space="preserve">“Evolution and revolution: A quantum view of structural change in organizations.” </w:t>
      </w:r>
      <w:r w:rsidRPr="004B4447">
        <w:rPr>
          <w:rFonts w:ascii="Arial" w:hAnsi="Arial" w:cs="Arial"/>
          <w:u w:val="single"/>
        </w:rPr>
        <w:t>Journal of Management Studies</w:t>
      </w:r>
      <w:r w:rsidRPr="004B4447">
        <w:rPr>
          <w:rFonts w:ascii="Arial" w:hAnsi="Arial" w:cs="Arial"/>
        </w:rPr>
        <w:t xml:space="preserve"> 19(2): 131-151.</w:t>
      </w:r>
    </w:p>
    <w:p w:rsidR="0022299D" w:rsidRPr="004B4447" w:rsidRDefault="0022299D" w:rsidP="0022299D">
      <w:pPr>
        <w:rPr>
          <w:rFonts w:ascii="Arial" w:hAnsi="Arial" w:cs="Arial"/>
        </w:rPr>
      </w:pPr>
    </w:p>
    <w:p w:rsidR="00B6292A" w:rsidRPr="004B4447" w:rsidRDefault="00B6292A" w:rsidP="0022299D">
      <w:pPr>
        <w:rPr>
          <w:rFonts w:ascii="Arial" w:hAnsi="Arial" w:cs="Arial"/>
        </w:rPr>
      </w:pPr>
      <w:r w:rsidRPr="004B4447">
        <w:rPr>
          <w:rFonts w:ascii="Arial" w:hAnsi="Arial" w:cs="Arial"/>
        </w:rPr>
        <w:t>Miller, D. (1986).</w:t>
      </w:r>
      <w:r w:rsidRPr="004B4447">
        <w:rPr>
          <w:rFonts w:ascii="Arial" w:hAnsi="Arial" w:cs="Arial"/>
        </w:rPr>
        <w:tab/>
        <w:t xml:space="preserve">“Configurations of strategy and structure: Towards a synthesis.” </w:t>
      </w:r>
      <w:r w:rsidRPr="004B4447">
        <w:rPr>
          <w:rFonts w:ascii="Arial" w:hAnsi="Arial" w:cs="Arial"/>
          <w:u w:val="single"/>
        </w:rPr>
        <w:t>Strategic Management Journal</w:t>
      </w:r>
      <w:r w:rsidRPr="004B4447">
        <w:rPr>
          <w:rFonts w:ascii="Arial" w:hAnsi="Arial" w:cs="Arial"/>
        </w:rPr>
        <w:t xml:space="preserve"> 7: 233-249.</w:t>
      </w:r>
    </w:p>
    <w:p w:rsidR="0022299D" w:rsidRPr="004B4447" w:rsidRDefault="0022299D" w:rsidP="0022299D">
      <w:pPr>
        <w:rPr>
          <w:rFonts w:ascii="Arial" w:hAnsi="Arial" w:cs="Arial"/>
        </w:rPr>
      </w:pPr>
    </w:p>
    <w:p w:rsidR="00B6292A" w:rsidRPr="004B4447" w:rsidRDefault="00B6292A" w:rsidP="0022299D">
      <w:pPr>
        <w:rPr>
          <w:rFonts w:ascii="Arial" w:hAnsi="Arial" w:cs="Arial"/>
        </w:rPr>
      </w:pPr>
      <w:r w:rsidRPr="004B4447">
        <w:rPr>
          <w:rFonts w:ascii="Arial" w:hAnsi="Arial" w:cs="Arial"/>
        </w:rPr>
        <w:t>Miller, D. (1996).</w:t>
      </w:r>
      <w:r w:rsidRPr="004B4447">
        <w:rPr>
          <w:rFonts w:ascii="Arial" w:hAnsi="Arial" w:cs="Arial"/>
        </w:rPr>
        <w:tab/>
        <w:t xml:space="preserve">“Configurations revisited.” </w:t>
      </w:r>
      <w:r w:rsidRPr="004B4447">
        <w:rPr>
          <w:rFonts w:ascii="Arial" w:hAnsi="Arial" w:cs="Arial"/>
          <w:u w:val="single"/>
        </w:rPr>
        <w:t>Strategic Management Journal</w:t>
      </w:r>
      <w:r w:rsidRPr="004B4447">
        <w:rPr>
          <w:rFonts w:ascii="Arial" w:hAnsi="Arial" w:cs="Arial"/>
        </w:rPr>
        <w:t xml:space="preserve"> 17(7): 505-512.</w:t>
      </w:r>
    </w:p>
    <w:p w:rsidR="0022299D" w:rsidRPr="004B4447" w:rsidRDefault="0022299D" w:rsidP="0022299D">
      <w:pPr>
        <w:rPr>
          <w:rFonts w:ascii="Arial" w:hAnsi="Arial" w:cs="Arial"/>
        </w:rPr>
      </w:pPr>
    </w:p>
    <w:p w:rsidR="00883811" w:rsidRDefault="00B6292A" w:rsidP="005E421B">
      <w:pPr>
        <w:rPr>
          <w:rFonts w:ascii="Arial" w:hAnsi="Arial" w:cs="Arial"/>
        </w:rPr>
      </w:pPr>
      <w:r w:rsidRPr="004B4447">
        <w:rPr>
          <w:rFonts w:ascii="Arial" w:hAnsi="Arial" w:cs="Arial"/>
        </w:rPr>
        <w:t>Miller, D. and P. H. Friesen (1984).</w:t>
      </w:r>
      <w:r w:rsidRPr="004B4447">
        <w:rPr>
          <w:rFonts w:ascii="Arial" w:hAnsi="Arial" w:cs="Arial"/>
        </w:rPr>
        <w:tab/>
      </w:r>
      <w:r w:rsidRPr="004B4447">
        <w:rPr>
          <w:rFonts w:ascii="Arial" w:hAnsi="Arial" w:cs="Arial"/>
          <w:u w:val="single"/>
        </w:rPr>
        <w:t>Organizations: A quantum view</w:t>
      </w:r>
      <w:r w:rsidRPr="004B4447">
        <w:rPr>
          <w:rFonts w:ascii="Arial" w:hAnsi="Arial" w:cs="Arial"/>
        </w:rPr>
        <w:t>. Englewood Cliffs, NJ: Prentice-Hall.</w:t>
      </w:r>
    </w:p>
    <w:p w:rsidR="005E421B" w:rsidRPr="004B4447" w:rsidRDefault="005E421B" w:rsidP="005E421B">
      <w:pPr>
        <w:rPr>
          <w:rFonts w:ascii="Arial" w:hAnsi="Arial" w:cs="Arial"/>
        </w:rPr>
      </w:pPr>
    </w:p>
    <w:p w:rsidR="004B4447" w:rsidRPr="004B4447" w:rsidRDefault="004B4447" w:rsidP="004B4447">
      <w:pPr>
        <w:ind w:right="240"/>
        <w:rPr>
          <w:rFonts w:ascii="Arial" w:hAnsi="Arial" w:cs="Arial"/>
        </w:rPr>
      </w:pPr>
      <w:r w:rsidRPr="004B4447">
        <w:rPr>
          <w:rFonts w:ascii="Arial" w:hAnsi="Arial" w:cs="Arial"/>
        </w:rPr>
        <w:t xml:space="preserve">Sanchez, R. and J. T. Mahoney (1996). "Modularity, flexibility, and knowledge management in product and organization design." </w:t>
      </w:r>
      <w:r w:rsidRPr="004B4447">
        <w:rPr>
          <w:rFonts w:ascii="Arial" w:hAnsi="Arial" w:cs="Arial"/>
          <w:i/>
        </w:rPr>
        <w:t>Strategic Management Journal</w:t>
      </w:r>
      <w:r w:rsidRPr="004B4447">
        <w:rPr>
          <w:rFonts w:ascii="Arial" w:hAnsi="Arial" w:cs="Arial"/>
          <w:bCs/>
        </w:rPr>
        <w:t xml:space="preserve"> 17</w:t>
      </w:r>
      <w:r w:rsidRPr="004B4447">
        <w:rPr>
          <w:rFonts w:ascii="Arial" w:hAnsi="Arial" w:cs="Arial"/>
        </w:rPr>
        <w:t>(Winter Special Issue): 63-76.</w:t>
      </w:r>
    </w:p>
    <w:p w:rsidR="004B4447" w:rsidRPr="004B4447" w:rsidRDefault="004B4447" w:rsidP="004B4447">
      <w:pPr>
        <w:ind w:right="240"/>
        <w:rPr>
          <w:rFonts w:ascii="Arial" w:hAnsi="Arial" w:cs="Arial"/>
        </w:rPr>
      </w:pPr>
    </w:p>
    <w:p w:rsidR="004B4447" w:rsidRPr="004B4447" w:rsidRDefault="004B4447" w:rsidP="004B4447">
      <w:pPr>
        <w:ind w:right="240"/>
        <w:rPr>
          <w:rFonts w:ascii="Arial" w:hAnsi="Arial" w:cs="Arial"/>
        </w:rPr>
      </w:pPr>
      <w:r w:rsidRPr="004B4447">
        <w:rPr>
          <w:rFonts w:ascii="Arial" w:hAnsi="Arial" w:cs="Arial"/>
        </w:rPr>
        <w:t xml:space="preserve">Schilling, M. A. (2000). "Toward a general modular systems theory and its application to interfirm product modularity." </w:t>
      </w:r>
      <w:r w:rsidRPr="004B4447">
        <w:rPr>
          <w:rFonts w:ascii="Arial" w:hAnsi="Arial" w:cs="Arial"/>
          <w:i/>
        </w:rPr>
        <w:t>Academy of Management Journal</w:t>
      </w:r>
      <w:r w:rsidRPr="004B4447">
        <w:rPr>
          <w:rFonts w:ascii="Arial" w:hAnsi="Arial" w:cs="Arial"/>
          <w:bCs/>
        </w:rPr>
        <w:t xml:space="preserve"> 25</w:t>
      </w:r>
      <w:r w:rsidRPr="004B4447">
        <w:rPr>
          <w:rFonts w:ascii="Arial" w:hAnsi="Arial" w:cs="Arial"/>
        </w:rPr>
        <w:t>(2): 312-334.</w:t>
      </w:r>
    </w:p>
    <w:p w:rsidR="004B4447" w:rsidRPr="004B4447" w:rsidRDefault="004B4447" w:rsidP="004B4447">
      <w:pPr>
        <w:rPr>
          <w:rFonts w:ascii="Arial" w:hAnsi="Arial" w:cs="Arial"/>
        </w:rPr>
      </w:pPr>
    </w:p>
    <w:p w:rsidR="004B4447" w:rsidRPr="004B4447" w:rsidRDefault="004B4447" w:rsidP="004B4447">
      <w:pPr>
        <w:ind w:left="360" w:hanging="360"/>
        <w:rPr>
          <w:rFonts w:ascii="Arial" w:hAnsi="Arial" w:cs="Arial"/>
        </w:rPr>
      </w:pPr>
      <w:r w:rsidRPr="004B4447">
        <w:rPr>
          <w:rFonts w:ascii="Arial" w:hAnsi="Arial" w:cs="Arial"/>
        </w:rPr>
        <w:t xml:space="preserve">Simon, H. (1916). </w:t>
      </w:r>
      <w:r w:rsidRPr="004B4447">
        <w:rPr>
          <w:rFonts w:ascii="Arial" w:hAnsi="Arial" w:cs="Arial"/>
          <w:i/>
        </w:rPr>
        <w:t>The Sciences of the Artificial.</w:t>
      </w:r>
      <w:r w:rsidRPr="004B4447">
        <w:rPr>
          <w:rFonts w:ascii="Arial" w:hAnsi="Arial" w:cs="Arial"/>
        </w:rPr>
        <w:t xml:space="preserve"> Cambridge, MA, The MIT Press.</w:t>
      </w:r>
    </w:p>
    <w:p w:rsidR="004B4447" w:rsidRPr="004B4447" w:rsidRDefault="004B4447" w:rsidP="004B4447">
      <w:pPr>
        <w:rPr>
          <w:rFonts w:ascii="Arial" w:hAnsi="Arial" w:cs="Arial"/>
        </w:rPr>
      </w:pPr>
    </w:p>
    <w:p w:rsidR="004B4447" w:rsidRPr="004B4447" w:rsidRDefault="004B4447" w:rsidP="004B4447">
      <w:pPr>
        <w:rPr>
          <w:rFonts w:ascii="Arial" w:hAnsi="Arial" w:cs="Arial"/>
        </w:rPr>
      </w:pPr>
      <w:r w:rsidRPr="004B4447">
        <w:rPr>
          <w:rFonts w:ascii="Arial" w:hAnsi="Arial" w:cs="Arial"/>
        </w:rPr>
        <w:t xml:space="preserve">Weick, K. E. (1976). "Educational organizations as loosely coupled systems." </w:t>
      </w:r>
      <w:r w:rsidRPr="004B4447">
        <w:rPr>
          <w:rFonts w:ascii="Arial" w:hAnsi="Arial" w:cs="Arial"/>
          <w:i/>
        </w:rPr>
        <w:t>Administrative Science Quarterly</w:t>
      </w:r>
      <w:r w:rsidRPr="004B4447">
        <w:rPr>
          <w:rFonts w:ascii="Arial" w:hAnsi="Arial" w:cs="Arial"/>
        </w:rPr>
        <w:t xml:space="preserve"> 21(1): 1-19.</w:t>
      </w:r>
    </w:p>
    <w:p w:rsidR="004B4447" w:rsidRDefault="004B4447" w:rsidP="004B4447">
      <w:pPr>
        <w:autoSpaceDE w:val="0"/>
        <w:autoSpaceDN w:val="0"/>
        <w:adjustRightInd w:val="0"/>
        <w:spacing w:after="240"/>
        <w:jc w:val="both"/>
        <w:rPr>
          <w:rFonts w:ascii="Arial" w:hAnsi="Arial" w:cs="Arial"/>
        </w:rPr>
      </w:pPr>
    </w:p>
    <w:p w:rsidR="00E06047" w:rsidRPr="007C16AB" w:rsidRDefault="00E06047" w:rsidP="004B4447">
      <w:pPr>
        <w:autoSpaceDE w:val="0"/>
        <w:autoSpaceDN w:val="0"/>
        <w:adjustRightInd w:val="0"/>
        <w:spacing w:after="240"/>
        <w:jc w:val="both"/>
        <w:rPr>
          <w:rFonts w:ascii="Arial" w:hAnsi="Arial" w:cs="Arial"/>
        </w:rPr>
      </w:pPr>
    </w:p>
    <w:p w:rsidR="00ED3176" w:rsidRDefault="00ED3176">
      <w:pPr>
        <w:rPr>
          <w:rFonts w:ascii="Arial" w:hAnsi="Arial" w:cs="Arial"/>
          <w:b/>
        </w:rPr>
      </w:pPr>
      <w:r>
        <w:rPr>
          <w:rFonts w:ascii="Arial" w:hAnsi="Arial" w:cs="Arial"/>
          <w:b/>
        </w:rPr>
        <w:br w:type="page"/>
      </w:r>
    </w:p>
    <w:p w:rsidR="00883811" w:rsidRPr="007C16AB" w:rsidRDefault="00475B0C" w:rsidP="00D31B8F">
      <w:pPr>
        <w:jc w:val="both"/>
        <w:rPr>
          <w:rFonts w:ascii="Arial" w:hAnsi="Arial" w:cs="Arial"/>
          <w:b/>
        </w:rPr>
      </w:pPr>
      <w:r w:rsidRPr="007C16AB">
        <w:rPr>
          <w:rFonts w:ascii="Arial" w:hAnsi="Arial" w:cs="Arial"/>
          <w:b/>
        </w:rPr>
        <w:lastRenderedPageBreak/>
        <w:t>Session 6</w:t>
      </w:r>
      <w:r w:rsidR="00AF2113" w:rsidRPr="007C16AB">
        <w:rPr>
          <w:rFonts w:ascii="Arial" w:hAnsi="Arial" w:cs="Arial"/>
          <w:b/>
        </w:rPr>
        <w:t xml:space="preserve">: </w:t>
      </w:r>
      <w:r w:rsidR="007C6F70" w:rsidRPr="007C16AB">
        <w:rPr>
          <w:rFonts w:ascii="Arial" w:hAnsi="Arial" w:cs="Arial"/>
          <w:b/>
        </w:rPr>
        <w:t>Acquisitions: Scope and Integration</w:t>
      </w:r>
    </w:p>
    <w:p w:rsidR="00883811" w:rsidRPr="007C16AB" w:rsidRDefault="00883811" w:rsidP="003C1FA8">
      <w:pPr>
        <w:jc w:val="both"/>
        <w:rPr>
          <w:rFonts w:ascii="Arial" w:hAnsi="Arial" w:cs="Arial"/>
        </w:rPr>
      </w:pPr>
    </w:p>
    <w:p w:rsidR="00A754E1" w:rsidRPr="007C16AB" w:rsidRDefault="00A754E1" w:rsidP="003C1FA8">
      <w:pPr>
        <w:rPr>
          <w:rFonts w:ascii="Arial" w:hAnsi="Arial" w:cs="Arial"/>
        </w:rPr>
      </w:pPr>
      <w:r w:rsidRPr="007C16AB">
        <w:rPr>
          <w:rFonts w:ascii="Arial" w:hAnsi="Arial" w:cs="Arial"/>
        </w:rPr>
        <w:t xml:space="preserve">Bower, J. L. (1986). </w:t>
      </w:r>
      <w:r w:rsidRPr="007C16AB">
        <w:rPr>
          <w:rFonts w:ascii="Arial" w:hAnsi="Arial" w:cs="Arial"/>
          <w:i/>
          <w:iCs/>
        </w:rPr>
        <w:t>Managing the resource allocation process: A study of corporate planning</w:t>
      </w:r>
      <w:r w:rsidRPr="007C16AB">
        <w:rPr>
          <w:rFonts w:ascii="Arial" w:hAnsi="Arial" w:cs="Arial"/>
        </w:rPr>
        <w:t xml:space="preserve"> </w:t>
      </w:r>
      <w:r w:rsidRPr="007C16AB">
        <w:rPr>
          <w:rFonts w:ascii="Arial" w:hAnsi="Arial" w:cs="Arial"/>
          <w:i/>
          <w:iCs/>
        </w:rPr>
        <w:t>and investment</w:t>
      </w:r>
      <w:r w:rsidRPr="007C16AB">
        <w:rPr>
          <w:rFonts w:ascii="Arial" w:hAnsi="Arial" w:cs="Arial"/>
        </w:rPr>
        <w:t>. Harvard Business Press.</w:t>
      </w:r>
    </w:p>
    <w:p w:rsidR="008E4DA7" w:rsidRDefault="008E4DA7" w:rsidP="003C1FA8">
      <w:pPr>
        <w:jc w:val="both"/>
        <w:rPr>
          <w:rFonts w:ascii="Arial" w:hAnsi="Arial" w:cs="Arial"/>
        </w:rPr>
      </w:pPr>
    </w:p>
    <w:p w:rsidR="00A754E1" w:rsidRPr="008E4DA7" w:rsidRDefault="00A754E1" w:rsidP="003C1FA8">
      <w:pPr>
        <w:jc w:val="both"/>
        <w:rPr>
          <w:rFonts w:ascii="Arial" w:hAnsi="Arial" w:cs="Arial"/>
        </w:rPr>
      </w:pPr>
      <w:r w:rsidRPr="008E4DA7">
        <w:rPr>
          <w:rFonts w:ascii="Arial" w:hAnsi="Arial" w:cs="Arial"/>
        </w:rPr>
        <w:t xml:space="preserve">Amihud, Y. and B. Lev (1981). “Risk reduction as a managerial motive for conglomerate mergers.” </w:t>
      </w:r>
      <w:r w:rsidRPr="008E4DA7">
        <w:rPr>
          <w:rFonts w:ascii="Arial" w:hAnsi="Arial" w:cs="Arial"/>
          <w:u w:val="single"/>
        </w:rPr>
        <w:t>The Bell Journal of Economics</w:t>
      </w:r>
      <w:r w:rsidRPr="008E4DA7">
        <w:rPr>
          <w:rFonts w:ascii="Arial" w:hAnsi="Arial" w:cs="Arial"/>
        </w:rPr>
        <w:t xml:space="preserve"> 12: 605-617.</w:t>
      </w:r>
    </w:p>
    <w:p w:rsidR="008E4DA7" w:rsidRDefault="008E4DA7" w:rsidP="003C1FA8">
      <w:pPr>
        <w:jc w:val="both"/>
        <w:rPr>
          <w:rFonts w:ascii="Arial" w:hAnsi="Arial" w:cs="Arial"/>
        </w:rPr>
      </w:pPr>
    </w:p>
    <w:p w:rsidR="00A754E1" w:rsidRPr="008E4DA7" w:rsidRDefault="00A754E1" w:rsidP="003C1FA8">
      <w:pPr>
        <w:jc w:val="both"/>
        <w:rPr>
          <w:rFonts w:ascii="Arial" w:hAnsi="Arial" w:cs="Arial"/>
        </w:rPr>
      </w:pPr>
      <w:r w:rsidRPr="008E4DA7">
        <w:rPr>
          <w:rFonts w:ascii="Arial" w:hAnsi="Arial" w:cs="Arial"/>
        </w:rPr>
        <w:t xml:space="preserve">Barney, J. (1988). “Returns to biding firms in mergers and acquisitions: Reconsidering the relatedness hypothesis.” </w:t>
      </w:r>
      <w:r w:rsidRPr="008E4DA7">
        <w:rPr>
          <w:rFonts w:ascii="Arial" w:hAnsi="Arial" w:cs="Arial"/>
          <w:u w:val="single"/>
        </w:rPr>
        <w:t>Strategic Management Journal</w:t>
      </w:r>
      <w:r w:rsidRPr="008E4DA7">
        <w:rPr>
          <w:rFonts w:ascii="Arial" w:hAnsi="Arial" w:cs="Arial"/>
        </w:rPr>
        <w:t xml:space="preserve"> 9: 71-78.</w:t>
      </w:r>
    </w:p>
    <w:p w:rsidR="008E4DA7" w:rsidRDefault="008E4DA7" w:rsidP="003C1FA8">
      <w:pPr>
        <w:jc w:val="both"/>
        <w:rPr>
          <w:rFonts w:ascii="Arial" w:hAnsi="Arial" w:cs="Arial"/>
        </w:rPr>
      </w:pPr>
    </w:p>
    <w:p w:rsidR="00A754E1" w:rsidRPr="008E4DA7" w:rsidRDefault="00A754E1" w:rsidP="003C1FA8">
      <w:pPr>
        <w:jc w:val="both"/>
        <w:rPr>
          <w:rFonts w:ascii="Arial" w:hAnsi="Arial" w:cs="Arial"/>
        </w:rPr>
      </w:pPr>
      <w:r w:rsidRPr="008E4DA7">
        <w:rPr>
          <w:rFonts w:ascii="Arial" w:hAnsi="Arial" w:cs="Arial"/>
        </w:rPr>
        <w:t xml:space="preserve">Bergh, D. D. (1995). “Size and relatedness of units sold: An agency theory and resource-based perspective.” </w:t>
      </w:r>
      <w:r w:rsidRPr="008E4DA7">
        <w:rPr>
          <w:rFonts w:ascii="Arial" w:hAnsi="Arial" w:cs="Arial"/>
          <w:u w:val="single"/>
        </w:rPr>
        <w:t>Strategic Management Journal</w:t>
      </w:r>
      <w:r w:rsidRPr="008E4DA7">
        <w:rPr>
          <w:rFonts w:ascii="Arial" w:hAnsi="Arial" w:cs="Arial"/>
        </w:rPr>
        <w:t xml:space="preserve"> 16</w:t>
      </w:r>
      <w:r w:rsidRPr="008E4DA7">
        <w:rPr>
          <w:rFonts w:ascii="Arial" w:hAnsi="Arial" w:cs="Arial"/>
          <w:bCs/>
        </w:rPr>
        <w:t>(3)</w:t>
      </w:r>
      <w:r w:rsidRPr="008E4DA7">
        <w:rPr>
          <w:rFonts w:ascii="Arial" w:hAnsi="Arial" w:cs="Arial"/>
        </w:rPr>
        <w:t>: 221-239.</w:t>
      </w:r>
    </w:p>
    <w:p w:rsidR="008E4DA7" w:rsidRDefault="008E4DA7" w:rsidP="003C1FA8">
      <w:pPr>
        <w:jc w:val="both"/>
        <w:rPr>
          <w:rFonts w:ascii="Arial" w:hAnsi="Arial" w:cs="Arial"/>
        </w:rPr>
      </w:pPr>
    </w:p>
    <w:p w:rsidR="00A754E1" w:rsidRPr="008E4DA7" w:rsidRDefault="00A754E1" w:rsidP="003C1FA8">
      <w:pPr>
        <w:jc w:val="both"/>
        <w:rPr>
          <w:rFonts w:ascii="Arial" w:hAnsi="Arial" w:cs="Arial"/>
        </w:rPr>
      </w:pPr>
      <w:r w:rsidRPr="008E4DA7">
        <w:rPr>
          <w:rFonts w:ascii="Arial" w:hAnsi="Arial" w:cs="Arial"/>
        </w:rPr>
        <w:t xml:space="preserve">Bergh, D. D. (1997). “Predicting divestiture of unrelated acquisitions: An integrative model of ex ante conditions.” </w:t>
      </w:r>
      <w:r w:rsidRPr="008E4DA7">
        <w:rPr>
          <w:rFonts w:ascii="Arial" w:hAnsi="Arial" w:cs="Arial"/>
          <w:u w:val="single"/>
        </w:rPr>
        <w:t>Strategic Management Journal</w:t>
      </w:r>
      <w:r w:rsidRPr="008E4DA7">
        <w:rPr>
          <w:rFonts w:ascii="Arial" w:hAnsi="Arial" w:cs="Arial"/>
        </w:rPr>
        <w:t xml:space="preserve"> 18</w:t>
      </w:r>
      <w:r w:rsidRPr="008E4DA7">
        <w:rPr>
          <w:rFonts w:ascii="Arial" w:hAnsi="Arial" w:cs="Arial"/>
          <w:bCs/>
        </w:rPr>
        <w:t>(9)</w:t>
      </w:r>
      <w:r w:rsidRPr="008E4DA7">
        <w:rPr>
          <w:rFonts w:ascii="Arial" w:hAnsi="Arial" w:cs="Arial"/>
        </w:rPr>
        <w:t>: 715-731.</w:t>
      </w:r>
    </w:p>
    <w:p w:rsidR="008E4DA7" w:rsidRDefault="008E4DA7" w:rsidP="003C1FA8">
      <w:pPr>
        <w:jc w:val="both"/>
        <w:rPr>
          <w:rFonts w:ascii="Arial" w:hAnsi="Arial" w:cs="Arial"/>
        </w:rPr>
      </w:pPr>
    </w:p>
    <w:p w:rsidR="00A754E1" w:rsidRPr="008E4DA7" w:rsidRDefault="00A754E1" w:rsidP="003C1FA8">
      <w:pPr>
        <w:jc w:val="both"/>
        <w:rPr>
          <w:rFonts w:ascii="Arial" w:hAnsi="Arial" w:cs="Arial"/>
        </w:rPr>
      </w:pPr>
      <w:r w:rsidRPr="008E4DA7">
        <w:rPr>
          <w:rFonts w:ascii="Arial" w:hAnsi="Arial" w:cs="Arial"/>
        </w:rPr>
        <w:t xml:space="preserve">Bowman, E. H. and H. Singh (1993). “Corporate restructuring:  Reconfiguring the firm.” </w:t>
      </w:r>
      <w:r w:rsidRPr="008E4DA7">
        <w:rPr>
          <w:rFonts w:ascii="Arial" w:hAnsi="Arial" w:cs="Arial"/>
          <w:u w:val="single"/>
        </w:rPr>
        <w:t>Strategic Management Journal</w:t>
      </w:r>
      <w:r w:rsidRPr="008E4DA7">
        <w:rPr>
          <w:rFonts w:ascii="Arial" w:hAnsi="Arial" w:cs="Arial"/>
        </w:rPr>
        <w:t xml:space="preserve"> 14(Summer Special Issue): 5-14.</w:t>
      </w:r>
    </w:p>
    <w:p w:rsidR="008E4DA7" w:rsidRDefault="008E4DA7" w:rsidP="003C1FA8">
      <w:pPr>
        <w:jc w:val="both"/>
        <w:rPr>
          <w:rFonts w:ascii="Arial" w:hAnsi="Arial" w:cs="Arial"/>
        </w:rPr>
      </w:pPr>
    </w:p>
    <w:p w:rsidR="00A754E1" w:rsidRPr="008E4DA7" w:rsidRDefault="00A754E1" w:rsidP="003C1FA8">
      <w:pPr>
        <w:jc w:val="both"/>
        <w:rPr>
          <w:rFonts w:ascii="Arial" w:hAnsi="Arial" w:cs="Arial"/>
        </w:rPr>
      </w:pPr>
      <w:r w:rsidRPr="008E4DA7">
        <w:rPr>
          <w:rFonts w:ascii="Arial" w:hAnsi="Arial" w:cs="Arial"/>
        </w:rPr>
        <w:t xml:space="preserve">Cannella, A. A. and D. C. Hambrick (1993). “Effects of executive departures on the performance of acquired firms.” </w:t>
      </w:r>
      <w:r w:rsidRPr="008E4DA7">
        <w:rPr>
          <w:rFonts w:ascii="Arial" w:hAnsi="Arial" w:cs="Arial"/>
          <w:u w:val="single"/>
        </w:rPr>
        <w:t>Strategic Management Journal</w:t>
      </w:r>
      <w:r w:rsidRPr="008E4DA7">
        <w:rPr>
          <w:rFonts w:ascii="Arial" w:hAnsi="Arial" w:cs="Arial"/>
        </w:rPr>
        <w:t xml:space="preserve"> 14(Summer Special Issue): 137-152.</w:t>
      </w:r>
    </w:p>
    <w:p w:rsidR="008E4DA7" w:rsidRDefault="008E4DA7" w:rsidP="003C1FA8">
      <w:pPr>
        <w:ind w:right="240"/>
        <w:rPr>
          <w:rFonts w:ascii="Arial" w:hAnsi="Arial" w:cs="Arial"/>
        </w:rPr>
      </w:pPr>
    </w:p>
    <w:p w:rsidR="00A754E1" w:rsidRPr="008E4DA7" w:rsidRDefault="00A754E1" w:rsidP="003C1FA8">
      <w:pPr>
        <w:ind w:right="240"/>
        <w:rPr>
          <w:rFonts w:ascii="Arial" w:hAnsi="Arial" w:cs="Arial"/>
        </w:rPr>
      </w:pPr>
      <w:r w:rsidRPr="008E4DA7">
        <w:rPr>
          <w:rFonts w:ascii="Arial" w:hAnsi="Arial" w:cs="Arial"/>
        </w:rPr>
        <w:t xml:space="preserve">Capron, L., W. Mitchell and A. Swaminathan (2001). “Asset divestiture following horizontal acquisitions: A dynamic view.” </w:t>
      </w:r>
      <w:r w:rsidRPr="008E4DA7">
        <w:rPr>
          <w:rFonts w:ascii="Arial" w:hAnsi="Arial" w:cs="Arial"/>
          <w:u w:val="single"/>
        </w:rPr>
        <w:t>Strategic Management Journal</w:t>
      </w:r>
      <w:r w:rsidRPr="008E4DA7">
        <w:rPr>
          <w:rFonts w:ascii="Arial" w:hAnsi="Arial" w:cs="Arial"/>
        </w:rPr>
        <w:t xml:space="preserve"> 22</w:t>
      </w:r>
      <w:r w:rsidRPr="008E4DA7">
        <w:rPr>
          <w:rFonts w:ascii="Arial" w:hAnsi="Arial" w:cs="Arial"/>
          <w:bCs/>
        </w:rPr>
        <w:t>(9)</w:t>
      </w:r>
      <w:r w:rsidRPr="008E4DA7">
        <w:rPr>
          <w:rFonts w:ascii="Arial" w:hAnsi="Arial" w:cs="Arial"/>
        </w:rPr>
        <w:t>: 817-844.</w:t>
      </w:r>
    </w:p>
    <w:p w:rsidR="008E4DA7" w:rsidRDefault="008E4DA7" w:rsidP="003C1FA8">
      <w:pPr>
        <w:ind w:right="240"/>
        <w:rPr>
          <w:rFonts w:ascii="Arial" w:hAnsi="Arial" w:cs="Arial"/>
        </w:rPr>
      </w:pPr>
    </w:p>
    <w:p w:rsidR="00A754E1" w:rsidRPr="008E4DA7" w:rsidRDefault="00A754E1" w:rsidP="003C1FA8">
      <w:pPr>
        <w:ind w:right="240"/>
        <w:rPr>
          <w:rFonts w:ascii="Arial" w:hAnsi="Arial" w:cs="Arial"/>
        </w:rPr>
      </w:pPr>
      <w:r w:rsidRPr="008E4DA7">
        <w:rPr>
          <w:rFonts w:ascii="Arial" w:hAnsi="Arial" w:cs="Arial"/>
        </w:rPr>
        <w:t xml:space="preserve">Chang, S. J. and H. Singh (1999). “The impact of modes of entry and resource fit on modes of exit by multibusiness firms.” </w:t>
      </w:r>
      <w:r w:rsidRPr="008E4DA7">
        <w:rPr>
          <w:rFonts w:ascii="Arial" w:hAnsi="Arial" w:cs="Arial"/>
          <w:u w:val="single"/>
        </w:rPr>
        <w:t>Strategic Management Journal</w:t>
      </w:r>
      <w:r w:rsidRPr="008E4DA7">
        <w:rPr>
          <w:rFonts w:ascii="Arial" w:hAnsi="Arial" w:cs="Arial"/>
        </w:rPr>
        <w:t xml:space="preserve"> 20</w:t>
      </w:r>
      <w:r w:rsidRPr="008E4DA7">
        <w:rPr>
          <w:rFonts w:ascii="Arial" w:hAnsi="Arial" w:cs="Arial"/>
          <w:bCs/>
        </w:rPr>
        <w:t>(11)</w:t>
      </w:r>
      <w:r w:rsidRPr="008E4DA7">
        <w:rPr>
          <w:rFonts w:ascii="Arial" w:hAnsi="Arial" w:cs="Arial"/>
        </w:rPr>
        <w:t>: 1019-1035.</w:t>
      </w:r>
    </w:p>
    <w:p w:rsidR="008E4DA7" w:rsidRDefault="008E4DA7" w:rsidP="003C1FA8">
      <w:pPr>
        <w:jc w:val="both"/>
        <w:rPr>
          <w:rFonts w:ascii="Arial" w:hAnsi="Arial" w:cs="Arial"/>
        </w:rPr>
      </w:pPr>
    </w:p>
    <w:p w:rsidR="00A754E1" w:rsidRPr="008E4DA7" w:rsidRDefault="00A754E1" w:rsidP="003C1FA8">
      <w:pPr>
        <w:jc w:val="both"/>
        <w:rPr>
          <w:rFonts w:ascii="Arial" w:hAnsi="Arial" w:cs="Arial"/>
        </w:rPr>
      </w:pPr>
      <w:r w:rsidRPr="008E4DA7">
        <w:rPr>
          <w:rFonts w:ascii="Arial" w:hAnsi="Arial" w:cs="Arial"/>
        </w:rPr>
        <w:t xml:space="preserve">Chatterjee, S. (1986). “Types of synergy and economic value: the impact of acquisitions on merging and rival firms.” </w:t>
      </w:r>
      <w:r w:rsidRPr="008E4DA7">
        <w:rPr>
          <w:rFonts w:ascii="Arial" w:hAnsi="Arial" w:cs="Arial"/>
          <w:u w:val="single"/>
        </w:rPr>
        <w:t>Strategic Management Journal</w:t>
      </w:r>
      <w:r w:rsidRPr="008E4DA7">
        <w:rPr>
          <w:rFonts w:ascii="Arial" w:hAnsi="Arial" w:cs="Arial"/>
        </w:rPr>
        <w:t xml:space="preserve"> 7: 119-140.</w:t>
      </w:r>
    </w:p>
    <w:p w:rsidR="008E4DA7" w:rsidRDefault="008E4DA7" w:rsidP="003C1FA8">
      <w:pPr>
        <w:ind w:right="240"/>
        <w:rPr>
          <w:rFonts w:ascii="Arial" w:hAnsi="Arial" w:cs="Arial"/>
        </w:rPr>
      </w:pPr>
    </w:p>
    <w:p w:rsidR="00A754E1" w:rsidRPr="008E4DA7" w:rsidRDefault="00A754E1" w:rsidP="003C1FA8">
      <w:pPr>
        <w:ind w:right="240"/>
        <w:rPr>
          <w:rFonts w:ascii="Arial" w:hAnsi="Arial" w:cs="Arial"/>
          <w:bCs/>
        </w:rPr>
      </w:pPr>
      <w:r w:rsidRPr="008E4DA7">
        <w:rPr>
          <w:rFonts w:ascii="Arial" w:hAnsi="Arial" w:cs="Arial"/>
        </w:rPr>
        <w:t xml:space="preserve">Chatterjee, S. (1990). "Excess resources, utilization costs, and mode of entry." </w:t>
      </w:r>
      <w:r w:rsidRPr="008E4DA7">
        <w:rPr>
          <w:rFonts w:ascii="Arial" w:hAnsi="Arial" w:cs="Arial"/>
          <w:u w:val="single"/>
        </w:rPr>
        <w:t>Academy of Management Journal</w:t>
      </w:r>
      <w:r w:rsidRPr="008E4DA7">
        <w:rPr>
          <w:rFonts w:ascii="Arial" w:hAnsi="Arial" w:cs="Arial"/>
        </w:rPr>
        <w:t xml:space="preserve"> 33</w:t>
      </w:r>
      <w:r w:rsidRPr="008E4DA7">
        <w:rPr>
          <w:rFonts w:ascii="Arial" w:hAnsi="Arial" w:cs="Arial"/>
          <w:bCs/>
        </w:rPr>
        <w:t>: 780-800.</w:t>
      </w:r>
    </w:p>
    <w:p w:rsidR="008E4DA7" w:rsidRDefault="008E4DA7" w:rsidP="003C1FA8">
      <w:pPr>
        <w:jc w:val="both"/>
        <w:rPr>
          <w:rFonts w:ascii="Arial" w:hAnsi="Arial" w:cs="Arial"/>
        </w:rPr>
      </w:pPr>
    </w:p>
    <w:p w:rsidR="00A754E1" w:rsidRPr="008E4DA7" w:rsidRDefault="00A754E1" w:rsidP="003C1FA8">
      <w:pPr>
        <w:jc w:val="both"/>
        <w:rPr>
          <w:rFonts w:ascii="Arial" w:hAnsi="Arial" w:cs="Arial"/>
        </w:rPr>
      </w:pPr>
      <w:r w:rsidRPr="008E4DA7">
        <w:rPr>
          <w:rFonts w:ascii="Arial" w:hAnsi="Arial" w:cs="Arial"/>
        </w:rPr>
        <w:t xml:space="preserve">Chatterjee, S. and M. Lubatkin (1990). “Corporate mergers, stockholder diversification, and changes in systematic risk.” </w:t>
      </w:r>
      <w:r w:rsidRPr="008E4DA7">
        <w:rPr>
          <w:rFonts w:ascii="Arial" w:hAnsi="Arial" w:cs="Arial"/>
          <w:u w:val="single"/>
        </w:rPr>
        <w:t>Strategic Management Journal</w:t>
      </w:r>
      <w:r w:rsidRPr="008E4DA7">
        <w:rPr>
          <w:rFonts w:ascii="Arial" w:hAnsi="Arial" w:cs="Arial"/>
        </w:rPr>
        <w:t xml:space="preserve"> 11: 255-268.</w:t>
      </w:r>
    </w:p>
    <w:p w:rsidR="008E4DA7" w:rsidRDefault="008E4DA7" w:rsidP="003C1FA8">
      <w:pPr>
        <w:jc w:val="both"/>
        <w:rPr>
          <w:rFonts w:ascii="Arial" w:hAnsi="Arial" w:cs="Arial"/>
        </w:rPr>
      </w:pPr>
    </w:p>
    <w:p w:rsidR="00A754E1" w:rsidRPr="008E4DA7" w:rsidRDefault="00A754E1" w:rsidP="003C1FA8">
      <w:pPr>
        <w:jc w:val="both"/>
        <w:rPr>
          <w:rFonts w:ascii="Arial" w:hAnsi="Arial" w:cs="Arial"/>
        </w:rPr>
      </w:pPr>
      <w:r w:rsidRPr="008E4DA7">
        <w:rPr>
          <w:rFonts w:ascii="Arial" w:hAnsi="Arial" w:cs="Arial"/>
        </w:rPr>
        <w:t xml:space="preserve">Datta, D. K. (1991). “Organizational fit and acquisition performance: effects of post-acquisition integration.” </w:t>
      </w:r>
      <w:r w:rsidRPr="008E4DA7">
        <w:rPr>
          <w:rFonts w:ascii="Arial" w:hAnsi="Arial" w:cs="Arial"/>
          <w:u w:val="single"/>
        </w:rPr>
        <w:t>Strategic Management Journal</w:t>
      </w:r>
      <w:r w:rsidRPr="008E4DA7">
        <w:rPr>
          <w:rFonts w:ascii="Arial" w:hAnsi="Arial" w:cs="Arial"/>
        </w:rPr>
        <w:t xml:space="preserve"> 12: 281-297.</w:t>
      </w:r>
    </w:p>
    <w:p w:rsidR="008E4DA7" w:rsidRDefault="008E4DA7" w:rsidP="003C1FA8">
      <w:pPr>
        <w:jc w:val="both"/>
        <w:rPr>
          <w:rFonts w:ascii="Arial" w:hAnsi="Arial" w:cs="Arial"/>
        </w:rPr>
      </w:pPr>
    </w:p>
    <w:p w:rsidR="00A754E1" w:rsidRPr="008E4DA7" w:rsidRDefault="00A754E1" w:rsidP="003C1FA8">
      <w:pPr>
        <w:jc w:val="both"/>
        <w:rPr>
          <w:rFonts w:ascii="Arial" w:hAnsi="Arial" w:cs="Arial"/>
        </w:rPr>
      </w:pPr>
      <w:r w:rsidRPr="008E4DA7">
        <w:rPr>
          <w:rFonts w:ascii="Arial" w:hAnsi="Arial" w:cs="Arial"/>
        </w:rPr>
        <w:t xml:space="preserve">Granstrand, O. and S. Sjolander (1990). “The acquisition of technology and small firms by large firms.” </w:t>
      </w:r>
      <w:r w:rsidRPr="008E4DA7">
        <w:rPr>
          <w:rFonts w:ascii="Arial" w:hAnsi="Arial" w:cs="Arial"/>
          <w:u w:val="single"/>
        </w:rPr>
        <w:t>Journal of Economic Behavior and Organization</w:t>
      </w:r>
      <w:r w:rsidRPr="008E4DA7">
        <w:rPr>
          <w:rFonts w:ascii="Arial" w:hAnsi="Arial" w:cs="Arial"/>
        </w:rPr>
        <w:t xml:space="preserve"> 13: 367-386.</w:t>
      </w:r>
    </w:p>
    <w:p w:rsidR="00A754E1" w:rsidRPr="008E4DA7" w:rsidRDefault="00A754E1" w:rsidP="003C1FA8">
      <w:pPr>
        <w:jc w:val="both"/>
        <w:rPr>
          <w:rFonts w:ascii="Arial" w:hAnsi="Arial" w:cs="Arial"/>
        </w:rPr>
      </w:pPr>
      <w:r w:rsidRPr="008E4DA7">
        <w:rPr>
          <w:rFonts w:ascii="Arial" w:hAnsi="Arial" w:cs="Arial"/>
        </w:rPr>
        <w:lastRenderedPageBreak/>
        <w:t xml:space="preserve">Harrison, J., M. A. Hitt, et al. (1991). “Synergies and post-acquisition performance: Differences versus similarities in resource allocations.” </w:t>
      </w:r>
      <w:r w:rsidRPr="008E4DA7">
        <w:rPr>
          <w:rFonts w:ascii="Arial" w:hAnsi="Arial" w:cs="Arial"/>
          <w:u w:val="single"/>
        </w:rPr>
        <w:t>Journal of Management</w:t>
      </w:r>
      <w:r w:rsidRPr="008E4DA7">
        <w:rPr>
          <w:rFonts w:ascii="Arial" w:hAnsi="Arial" w:cs="Arial"/>
        </w:rPr>
        <w:t xml:space="preserve"> 17(1): 173-190.</w:t>
      </w:r>
    </w:p>
    <w:p w:rsidR="008E4DA7" w:rsidRDefault="008E4DA7" w:rsidP="003C1FA8">
      <w:pPr>
        <w:jc w:val="both"/>
        <w:rPr>
          <w:rFonts w:ascii="Arial" w:hAnsi="Arial" w:cs="Arial"/>
        </w:rPr>
      </w:pPr>
    </w:p>
    <w:p w:rsidR="00A754E1" w:rsidRPr="008E4DA7" w:rsidRDefault="00A754E1" w:rsidP="003C1FA8">
      <w:pPr>
        <w:jc w:val="both"/>
        <w:rPr>
          <w:rFonts w:ascii="Arial" w:hAnsi="Arial" w:cs="Arial"/>
        </w:rPr>
      </w:pPr>
      <w:r w:rsidRPr="008E4DA7">
        <w:rPr>
          <w:rFonts w:ascii="Arial" w:hAnsi="Arial" w:cs="Arial"/>
        </w:rPr>
        <w:t xml:space="preserve">Hitt, M. A., R. E. Hoskisson, et al. (1990). “Mergers and acquisitions and managerial commitment for innovation in M-form firms.” </w:t>
      </w:r>
      <w:r w:rsidRPr="008E4DA7">
        <w:rPr>
          <w:rFonts w:ascii="Arial" w:hAnsi="Arial" w:cs="Arial"/>
          <w:u w:val="single"/>
        </w:rPr>
        <w:t>Strategic Management Journal</w:t>
      </w:r>
      <w:r w:rsidRPr="008E4DA7">
        <w:rPr>
          <w:rFonts w:ascii="Arial" w:hAnsi="Arial" w:cs="Arial"/>
        </w:rPr>
        <w:t xml:space="preserve"> 11: 29-47.</w:t>
      </w:r>
    </w:p>
    <w:p w:rsidR="00A754E1" w:rsidRPr="008E4DA7" w:rsidRDefault="00A754E1" w:rsidP="003C1FA8">
      <w:pPr>
        <w:rPr>
          <w:rFonts w:ascii="Arial" w:hAnsi="Arial" w:cs="Arial"/>
        </w:rPr>
      </w:pPr>
    </w:p>
    <w:p w:rsidR="00A754E1" w:rsidRPr="008E4DA7" w:rsidRDefault="00A754E1" w:rsidP="003C1FA8">
      <w:pPr>
        <w:jc w:val="both"/>
        <w:rPr>
          <w:rFonts w:ascii="Arial" w:hAnsi="Arial" w:cs="Arial"/>
        </w:rPr>
      </w:pPr>
      <w:r w:rsidRPr="008E4DA7">
        <w:rPr>
          <w:rFonts w:ascii="Arial" w:hAnsi="Arial" w:cs="Arial"/>
        </w:rPr>
        <w:t xml:space="preserve">Hunt, J. W. (1990). “Changing pattern of acquisition behavior in takeovers and consequences for acquisition processes.” </w:t>
      </w:r>
      <w:r w:rsidRPr="008E4DA7">
        <w:rPr>
          <w:rFonts w:ascii="Arial" w:hAnsi="Arial" w:cs="Arial"/>
          <w:u w:val="single"/>
        </w:rPr>
        <w:t>Strategic Management Journal</w:t>
      </w:r>
      <w:r w:rsidRPr="008E4DA7">
        <w:rPr>
          <w:rFonts w:ascii="Arial" w:hAnsi="Arial" w:cs="Arial"/>
        </w:rPr>
        <w:t xml:space="preserve"> 11: 69-77.</w:t>
      </w:r>
    </w:p>
    <w:p w:rsidR="00A754E1" w:rsidRPr="008E4DA7" w:rsidRDefault="00A754E1" w:rsidP="003C1FA8">
      <w:pPr>
        <w:jc w:val="both"/>
        <w:rPr>
          <w:rFonts w:ascii="Arial" w:hAnsi="Arial" w:cs="Arial"/>
        </w:rPr>
      </w:pPr>
      <w:r w:rsidRPr="008E4DA7">
        <w:rPr>
          <w:rFonts w:ascii="Arial" w:hAnsi="Arial" w:cs="Arial"/>
        </w:rPr>
        <w:tab/>
      </w:r>
    </w:p>
    <w:p w:rsidR="00A754E1" w:rsidRPr="008E4DA7" w:rsidRDefault="00A754E1" w:rsidP="003C1FA8">
      <w:pPr>
        <w:ind w:right="240"/>
        <w:rPr>
          <w:rFonts w:ascii="Arial" w:hAnsi="Arial" w:cs="Arial"/>
        </w:rPr>
      </w:pPr>
      <w:r w:rsidRPr="008E4DA7">
        <w:rPr>
          <w:rFonts w:ascii="Arial" w:hAnsi="Arial" w:cs="Arial"/>
        </w:rPr>
        <w:t xml:space="preserve">Karim, S. and W. Mitchell (2000). “Path-dependent and path-breaking change: Reconfiguring business resources following acquisitions in the U.S. medical sector, 1978-1995.” </w:t>
      </w:r>
      <w:r w:rsidRPr="008E4DA7">
        <w:rPr>
          <w:rFonts w:ascii="Arial" w:hAnsi="Arial" w:cs="Arial"/>
          <w:u w:val="single"/>
        </w:rPr>
        <w:t>Strategic Management Journal</w:t>
      </w:r>
      <w:r w:rsidRPr="008E4DA7">
        <w:rPr>
          <w:rFonts w:ascii="Arial" w:hAnsi="Arial" w:cs="Arial"/>
        </w:rPr>
        <w:t xml:space="preserve"> 21(10-11): 1061-1081.</w:t>
      </w:r>
    </w:p>
    <w:p w:rsidR="00A754E1" w:rsidRPr="008E4DA7" w:rsidRDefault="00A754E1" w:rsidP="003C1FA8">
      <w:pPr>
        <w:jc w:val="both"/>
        <w:rPr>
          <w:rFonts w:ascii="Arial" w:hAnsi="Arial" w:cs="Arial"/>
        </w:rPr>
      </w:pPr>
    </w:p>
    <w:p w:rsidR="00A754E1" w:rsidRPr="008E4DA7" w:rsidRDefault="00A754E1" w:rsidP="003C1FA8">
      <w:pPr>
        <w:jc w:val="both"/>
        <w:rPr>
          <w:rFonts w:ascii="Arial" w:hAnsi="Arial" w:cs="Arial"/>
        </w:rPr>
      </w:pPr>
      <w:r w:rsidRPr="008E4DA7">
        <w:rPr>
          <w:rFonts w:ascii="Arial" w:hAnsi="Arial" w:cs="Arial"/>
        </w:rPr>
        <w:t xml:space="preserve">Lubatkin, M. (1987). “Merger strategies and stockholder value.” </w:t>
      </w:r>
      <w:r w:rsidRPr="008E4DA7">
        <w:rPr>
          <w:rFonts w:ascii="Arial" w:hAnsi="Arial" w:cs="Arial"/>
          <w:u w:val="single"/>
        </w:rPr>
        <w:t>Strategic Management Journal</w:t>
      </w:r>
      <w:r w:rsidRPr="008E4DA7">
        <w:rPr>
          <w:rFonts w:ascii="Arial" w:hAnsi="Arial" w:cs="Arial"/>
        </w:rPr>
        <w:t xml:space="preserve"> 8: 39-53.</w:t>
      </w:r>
    </w:p>
    <w:p w:rsidR="00A754E1" w:rsidRPr="008E4DA7" w:rsidRDefault="00A754E1" w:rsidP="003C1FA8">
      <w:pPr>
        <w:jc w:val="both"/>
        <w:rPr>
          <w:rFonts w:ascii="Arial" w:hAnsi="Arial" w:cs="Arial"/>
        </w:rPr>
      </w:pPr>
      <w:r w:rsidRPr="008E4DA7">
        <w:rPr>
          <w:rFonts w:ascii="Arial" w:hAnsi="Arial" w:cs="Arial"/>
        </w:rPr>
        <w:tab/>
      </w:r>
    </w:p>
    <w:p w:rsidR="00A754E1" w:rsidRPr="008E4DA7" w:rsidRDefault="00A754E1" w:rsidP="003C1FA8">
      <w:pPr>
        <w:jc w:val="both"/>
        <w:rPr>
          <w:rFonts w:ascii="Arial" w:hAnsi="Arial" w:cs="Arial"/>
        </w:rPr>
      </w:pPr>
      <w:r w:rsidRPr="008E4DA7">
        <w:rPr>
          <w:rFonts w:ascii="Arial" w:hAnsi="Arial" w:cs="Arial"/>
        </w:rPr>
        <w:t xml:space="preserve">Lubatkin, M. H. and H. M. O'Neill (1988). “Merger strategies, economic cycles, and stockholder value.” </w:t>
      </w:r>
      <w:r w:rsidRPr="008E4DA7">
        <w:rPr>
          <w:rFonts w:ascii="Arial" w:hAnsi="Arial" w:cs="Arial"/>
          <w:u w:val="single"/>
        </w:rPr>
        <w:t>Interfaces</w:t>
      </w:r>
      <w:r w:rsidRPr="008E4DA7">
        <w:rPr>
          <w:rFonts w:ascii="Arial" w:hAnsi="Arial" w:cs="Arial"/>
        </w:rPr>
        <w:t xml:space="preserve"> 18(6): 65-71.</w:t>
      </w:r>
    </w:p>
    <w:p w:rsidR="00A754E1" w:rsidRPr="008E4DA7" w:rsidRDefault="00A754E1" w:rsidP="003C1FA8">
      <w:pPr>
        <w:jc w:val="both"/>
        <w:rPr>
          <w:rFonts w:ascii="Arial" w:hAnsi="Arial" w:cs="Arial"/>
        </w:rPr>
      </w:pPr>
      <w:r w:rsidRPr="008E4DA7">
        <w:rPr>
          <w:rFonts w:ascii="Arial" w:hAnsi="Arial" w:cs="Arial"/>
        </w:rPr>
        <w:tab/>
      </w:r>
    </w:p>
    <w:p w:rsidR="00A754E1" w:rsidRPr="008E4DA7" w:rsidRDefault="00A754E1" w:rsidP="003C1FA8">
      <w:pPr>
        <w:jc w:val="both"/>
        <w:rPr>
          <w:rFonts w:ascii="Arial" w:hAnsi="Arial" w:cs="Arial"/>
        </w:rPr>
      </w:pPr>
      <w:r w:rsidRPr="008E4DA7">
        <w:rPr>
          <w:rFonts w:ascii="Arial" w:hAnsi="Arial" w:cs="Arial"/>
        </w:rPr>
        <w:t xml:space="preserve">Penrose, E. T. (1959). </w:t>
      </w:r>
      <w:r w:rsidRPr="008E4DA7">
        <w:rPr>
          <w:rFonts w:ascii="Arial" w:hAnsi="Arial" w:cs="Arial"/>
          <w:u w:val="single"/>
        </w:rPr>
        <w:t>The Theory of the Growth of the Firm</w:t>
      </w:r>
      <w:r w:rsidRPr="008E4DA7">
        <w:rPr>
          <w:rFonts w:ascii="Arial" w:hAnsi="Arial" w:cs="Arial"/>
        </w:rPr>
        <w:t>. New York, Wiley.</w:t>
      </w:r>
    </w:p>
    <w:p w:rsidR="00A754E1" w:rsidRPr="008E4DA7" w:rsidRDefault="00A754E1" w:rsidP="003C1FA8">
      <w:pPr>
        <w:jc w:val="both"/>
        <w:rPr>
          <w:rFonts w:ascii="Arial" w:hAnsi="Arial" w:cs="Arial"/>
        </w:rPr>
      </w:pPr>
      <w:r w:rsidRPr="008E4DA7">
        <w:rPr>
          <w:rFonts w:ascii="Arial" w:hAnsi="Arial" w:cs="Arial"/>
        </w:rPr>
        <w:tab/>
      </w:r>
    </w:p>
    <w:p w:rsidR="00A754E1" w:rsidRPr="008E4DA7" w:rsidRDefault="00A754E1" w:rsidP="003C1FA8">
      <w:pPr>
        <w:jc w:val="both"/>
        <w:rPr>
          <w:rFonts w:ascii="Arial" w:hAnsi="Arial" w:cs="Arial"/>
        </w:rPr>
      </w:pPr>
      <w:r w:rsidRPr="008E4DA7">
        <w:rPr>
          <w:rFonts w:ascii="Arial" w:hAnsi="Arial" w:cs="Arial"/>
        </w:rPr>
        <w:t xml:space="preserve">Porter, M. E. (1987). “From competitive advantage to corporate strategy.” </w:t>
      </w:r>
      <w:r w:rsidRPr="008E4DA7">
        <w:rPr>
          <w:rFonts w:ascii="Arial" w:hAnsi="Arial" w:cs="Arial"/>
          <w:u w:val="single"/>
        </w:rPr>
        <w:t>Harvard Business Review</w:t>
      </w:r>
      <w:r w:rsidRPr="008E4DA7">
        <w:rPr>
          <w:rFonts w:ascii="Arial" w:hAnsi="Arial" w:cs="Arial"/>
        </w:rPr>
        <w:t xml:space="preserve"> 65(3): 43-59.</w:t>
      </w:r>
    </w:p>
    <w:p w:rsidR="00A754E1" w:rsidRPr="008E4DA7" w:rsidRDefault="00A754E1" w:rsidP="003C1FA8">
      <w:pPr>
        <w:jc w:val="both"/>
        <w:rPr>
          <w:rFonts w:ascii="Arial" w:hAnsi="Arial" w:cs="Arial"/>
        </w:rPr>
      </w:pPr>
      <w:r w:rsidRPr="008E4DA7">
        <w:rPr>
          <w:rFonts w:ascii="Arial" w:hAnsi="Arial" w:cs="Arial"/>
        </w:rPr>
        <w:tab/>
      </w:r>
    </w:p>
    <w:p w:rsidR="00A754E1" w:rsidRPr="008E4DA7" w:rsidRDefault="00A754E1" w:rsidP="003C1FA8">
      <w:pPr>
        <w:jc w:val="both"/>
        <w:rPr>
          <w:rFonts w:ascii="Arial" w:hAnsi="Arial" w:cs="Arial"/>
        </w:rPr>
      </w:pPr>
      <w:r w:rsidRPr="008E4DA7">
        <w:rPr>
          <w:rFonts w:ascii="Arial" w:hAnsi="Arial" w:cs="Arial"/>
        </w:rPr>
        <w:t xml:space="preserve">Ranft, A. L. (1997). Preserving and transferring knowledge-based resources during post-acquisition implementation. </w:t>
      </w:r>
      <w:r w:rsidRPr="008E4DA7">
        <w:rPr>
          <w:rFonts w:ascii="Arial" w:hAnsi="Arial" w:cs="Arial"/>
          <w:u w:val="single"/>
        </w:rPr>
        <w:t>Kenan-Flagler School of Business</w:t>
      </w:r>
      <w:r w:rsidRPr="008E4DA7">
        <w:rPr>
          <w:rFonts w:ascii="Arial" w:hAnsi="Arial" w:cs="Arial"/>
        </w:rPr>
        <w:t>. Chapel Hill, University of North Carolina: 1-192.</w:t>
      </w:r>
    </w:p>
    <w:p w:rsidR="00A754E1" w:rsidRPr="008E4DA7" w:rsidRDefault="00A754E1" w:rsidP="003C1FA8">
      <w:pPr>
        <w:jc w:val="both"/>
        <w:rPr>
          <w:rFonts w:ascii="Arial" w:hAnsi="Arial" w:cs="Arial"/>
        </w:rPr>
      </w:pPr>
    </w:p>
    <w:p w:rsidR="00A754E1" w:rsidRPr="008E4DA7" w:rsidRDefault="00A754E1" w:rsidP="003C1FA8">
      <w:pPr>
        <w:ind w:right="240"/>
        <w:rPr>
          <w:rFonts w:ascii="Arial" w:hAnsi="Arial" w:cs="Arial"/>
        </w:rPr>
      </w:pPr>
      <w:r w:rsidRPr="008E4DA7">
        <w:rPr>
          <w:rFonts w:ascii="Arial" w:hAnsi="Arial" w:cs="Arial"/>
        </w:rPr>
        <w:t xml:space="preserve">Ravenscraft, D. J. and F. M. Scherer (1991). “Divisional sell-off: A hazard function analysis.” </w:t>
      </w:r>
      <w:r w:rsidRPr="008E4DA7">
        <w:rPr>
          <w:rFonts w:ascii="Arial" w:hAnsi="Arial" w:cs="Arial"/>
          <w:u w:val="single"/>
        </w:rPr>
        <w:t>Managerial and Decision Economics</w:t>
      </w:r>
      <w:r w:rsidRPr="008E4DA7">
        <w:rPr>
          <w:rFonts w:ascii="Arial" w:hAnsi="Arial" w:cs="Arial"/>
        </w:rPr>
        <w:t xml:space="preserve"> 12(6): 429-438.</w:t>
      </w:r>
    </w:p>
    <w:p w:rsidR="00A754E1" w:rsidRPr="008E4DA7" w:rsidRDefault="00A754E1" w:rsidP="003C1FA8">
      <w:pPr>
        <w:jc w:val="both"/>
        <w:rPr>
          <w:rFonts w:ascii="Arial" w:hAnsi="Arial" w:cs="Arial"/>
        </w:rPr>
      </w:pPr>
      <w:r w:rsidRPr="008E4DA7">
        <w:rPr>
          <w:rFonts w:ascii="Arial" w:hAnsi="Arial" w:cs="Arial"/>
        </w:rPr>
        <w:tab/>
      </w:r>
    </w:p>
    <w:p w:rsidR="00A754E1" w:rsidRPr="008E4DA7" w:rsidRDefault="00A754E1" w:rsidP="003C1FA8">
      <w:pPr>
        <w:ind w:right="240"/>
        <w:rPr>
          <w:rFonts w:ascii="Arial" w:hAnsi="Arial" w:cs="Arial"/>
        </w:rPr>
      </w:pPr>
      <w:r w:rsidRPr="008E4DA7">
        <w:rPr>
          <w:rFonts w:ascii="Arial" w:hAnsi="Arial" w:cs="Arial"/>
        </w:rPr>
        <w:t xml:space="preserve">Salter, M. S. and W. A. Weinhold (1979). </w:t>
      </w:r>
      <w:r w:rsidRPr="008E4DA7">
        <w:rPr>
          <w:rFonts w:ascii="Arial" w:hAnsi="Arial" w:cs="Arial"/>
          <w:u w:val="single"/>
        </w:rPr>
        <w:t>Diversification Through Acquisition</w:t>
      </w:r>
      <w:r w:rsidRPr="008E4DA7">
        <w:rPr>
          <w:rFonts w:ascii="Arial" w:hAnsi="Arial" w:cs="Arial"/>
        </w:rPr>
        <w:t>. New York, Free Press.</w:t>
      </w:r>
    </w:p>
    <w:p w:rsidR="00A754E1" w:rsidRPr="008E4DA7" w:rsidRDefault="00A754E1" w:rsidP="003C1FA8">
      <w:pPr>
        <w:ind w:right="240"/>
        <w:rPr>
          <w:rFonts w:ascii="Arial" w:hAnsi="Arial" w:cs="Arial"/>
        </w:rPr>
      </w:pPr>
    </w:p>
    <w:p w:rsidR="00A754E1" w:rsidRPr="008E4DA7" w:rsidRDefault="00A754E1" w:rsidP="003C1FA8">
      <w:pPr>
        <w:ind w:right="240"/>
        <w:rPr>
          <w:rFonts w:ascii="Arial" w:hAnsi="Arial" w:cs="Arial"/>
        </w:rPr>
      </w:pPr>
      <w:r w:rsidRPr="008E4DA7">
        <w:rPr>
          <w:rFonts w:ascii="Arial" w:hAnsi="Arial" w:cs="Arial"/>
        </w:rPr>
        <w:t xml:space="preserve">Seth, A., K. P. Song and R. Pettit (2000). “Synergy, managerialism or hubris? An empirical examination of motives for foreign acquisitions of U.S. firms.” </w:t>
      </w:r>
      <w:r w:rsidRPr="008E4DA7">
        <w:rPr>
          <w:rFonts w:ascii="Arial" w:hAnsi="Arial" w:cs="Arial"/>
          <w:u w:val="single"/>
        </w:rPr>
        <w:t>Journal of International Business Studies</w:t>
      </w:r>
      <w:r w:rsidRPr="008E4DA7">
        <w:rPr>
          <w:rFonts w:ascii="Arial" w:hAnsi="Arial" w:cs="Arial"/>
          <w:bCs/>
        </w:rPr>
        <w:t xml:space="preserve"> 31</w:t>
      </w:r>
      <w:r w:rsidRPr="008E4DA7">
        <w:rPr>
          <w:rFonts w:ascii="Arial" w:hAnsi="Arial" w:cs="Arial"/>
        </w:rPr>
        <w:t>: 387-405.</w:t>
      </w:r>
    </w:p>
    <w:p w:rsidR="00A754E1" w:rsidRPr="008E4DA7" w:rsidRDefault="00A754E1" w:rsidP="003C1FA8">
      <w:pPr>
        <w:jc w:val="both"/>
        <w:rPr>
          <w:rFonts w:ascii="Arial" w:hAnsi="Arial" w:cs="Arial"/>
        </w:rPr>
      </w:pPr>
    </w:p>
    <w:p w:rsidR="00A754E1" w:rsidRPr="008E4DA7" w:rsidRDefault="00A754E1" w:rsidP="003C1FA8">
      <w:pPr>
        <w:jc w:val="both"/>
        <w:rPr>
          <w:rFonts w:ascii="Arial" w:hAnsi="Arial" w:cs="Arial"/>
        </w:rPr>
      </w:pPr>
      <w:r w:rsidRPr="008E4DA7">
        <w:rPr>
          <w:rFonts w:ascii="Arial" w:hAnsi="Arial" w:cs="Arial"/>
        </w:rPr>
        <w:t xml:space="preserve">Singh, H. and C. Montgomery (1987). “Corporate acquisition strategies and economic performance.” </w:t>
      </w:r>
      <w:r w:rsidRPr="008E4DA7">
        <w:rPr>
          <w:rFonts w:ascii="Arial" w:hAnsi="Arial" w:cs="Arial"/>
          <w:u w:val="single"/>
        </w:rPr>
        <w:t>Strategic Management Journal</w:t>
      </w:r>
      <w:r w:rsidRPr="008E4DA7">
        <w:rPr>
          <w:rFonts w:ascii="Arial" w:hAnsi="Arial" w:cs="Arial"/>
        </w:rPr>
        <w:t xml:space="preserve"> 8: 377-386.</w:t>
      </w:r>
    </w:p>
    <w:p w:rsidR="00A754E1" w:rsidRPr="008E4DA7" w:rsidRDefault="00A754E1" w:rsidP="003C1FA8">
      <w:pPr>
        <w:jc w:val="both"/>
        <w:rPr>
          <w:rFonts w:ascii="Arial" w:hAnsi="Arial" w:cs="Arial"/>
        </w:rPr>
      </w:pPr>
      <w:r w:rsidRPr="008E4DA7">
        <w:rPr>
          <w:rFonts w:ascii="Arial" w:hAnsi="Arial" w:cs="Arial"/>
        </w:rPr>
        <w:tab/>
      </w:r>
    </w:p>
    <w:p w:rsidR="00A754E1" w:rsidRPr="008E4DA7" w:rsidRDefault="00A754E1" w:rsidP="003C1FA8">
      <w:pPr>
        <w:ind w:right="240"/>
        <w:rPr>
          <w:rFonts w:ascii="Arial" w:hAnsi="Arial" w:cs="Arial"/>
        </w:rPr>
      </w:pPr>
      <w:r w:rsidRPr="008E4DA7">
        <w:rPr>
          <w:rFonts w:ascii="Arial" w:hAnsi="Arial" w:cs="Arial"/>
        </w:rPr>
        <w:t xml:space="preserve">Walsh, J. P. (1988). “Top management turnover following mergers and acquisitions.” </w:t>
      </w:r>
      <w:r w:rsidRPr="008E4DA7">
        <w:rPr>
          <w:rFonts w:ascii="Arial" w:hAnsi="Arial" w:cs="Arial"/>
          <w:u w:val="single"/>
        </w:rPr>
        <w:t>Strategic Management Journal</w:t>
      </w:r>
      <w:r w:rsidRPr="008E4DA7">
        <w:rPr>
          <w:rFonts w:ascii="Arial" w:hAnsi="Arial" w:cs="Arial"/>
        </w:rPr>
        <w:t xml:space="preserve"> 9: 173-183.</w:t>
      </w:r>
    </w:p>
    <w:p w:rsidR="00A754E1" w:rsidRPr="008E4DA7" w:rsidRDefault="00A754E1" w:rsidP="003C1FA8">
      <w:pPr>
        <w:ind w:right="240"/>
        <w:rPr>
          <w:rFonts w:ascii="Arial" w:hAnsi="Arial" w:cs="Arial"/>
        </w:rPr>
      </w:pPr>
    </w:p>
    <w:p w:rsidR="00A754E1" w:rsidRPr="008E4DA7" w:rsidRDefault="00A754E1" w:rsidP="003C1FA8">
      <w:pPr>
        <w:rPr>
          <w:rFonts w:ascii="Arial" w:hAnsi="Arial" w:cs="Arial"/>
        </w:rPr>
      </w:pPr>
      <w:r w:rsidRPr="008E4DA7">
        <w:rPr>
          <w:rFonts w:ascii="Arial" w:hAnsi="Arial" w:cs="Arial"/>
        </w:rPr>
        <w:lastRenderedPageBreak/>
        <w:t xml:space="preserve">Yip, G. (1982). “Diversification entry: Internal development versus acquisition.” </w:t>
      </w:r>
      <w:r w:rsidRPr="008E4DA7">
        <w:rPr>
          <w:rFonts w:ascii="Arial" w:hAnsi="Arial" w:cs="Arial"/>
          <w:u w:val="single"/>
        </w:rPr>
        <w:t>Strategic Management Journal</w:t>
      </w:r>
      <w:r w:rsidRPr="008E4DA7">
        <w:rPr>
          <w:rFonts w:ascii="Arial" w:hAnsi="Arial" w:cs="Arial"/>
        </w:rPr>
        <w:t xml:space="preserve"> 3(4): 331-345.</w:t>
      </w:r>
    </w:p>
    <w:p w:rsidR="00A754E1" w:rsidRPr="008E4DA7" w:rsidRDefault="00A754E1" w:rsidP="003C1FA8">
      <w:pPr>
        <w:rPr>
          <w:rFonts w:ascii="Arial" w:hAnsi="Arial" w:cs="Arial"/>
        </w:rPr>
      </w:pPr>
    </w:p>
    <w:p w:rsidR="00A754E1" w:rsidRPr="008E4DA7" w:rsidRDefault="00A754E1" w:rsidP="003C1FA8">
      <w:pPr>
        <w:rPr>
          <w:rFonts w:ascii="Arial" w:hAnsi="Arial" w:cs="Arial"/>
          <w:lang w:val="en-GB"/>
        </w:rPr>
      </w:pPr>
      <w:r w:rsidRPr="008E4DA7">
        <w:rPr>
          <w:rFonts w:ascii="Arial" w:hAnsi="Arial" w:cs="Arial"/>
          <w:lang w:val="en-GB"/>
        </w:rPr>
        <w:t xml:space="preserve">Shrivastava, P. 1986. Postmerger integration. </w:t>
      </w:r>
      <w:r w:rsidRPr="008E4DA7">
        <w:rPr>
          <w:rFonts w:ascii="Arial" w:hAnsi="Arial" w:cs="Arial"/>
          <w:i/>
          <w:lang w:val="en-GB"/>
        </w:rPr>
        <w:t>Journal of Business Strategy</w:t>
      </w:r>
      <w:r w:rsidRPr="008E4DA7">
        <w:rPr>
          <w:rFonts w:ascii="Arial" w:hAnsi="Arial" w:cs="Arial"/>
          <w:lang w:val="en-GB"/>
        </w:rPr>
        <w:t>, 7(1): 65-76.</w:t>
      </w:r>
    </w:p>
    <w:p w:rsidR="003C1FA8" w:rsidRDefault="003C1FA8" w:rsidP="003C1FA8">
      <w:pPr>
        <w:rPr>
          <w:rFonts w:ascii="Arial" w:hAnsi="Arial" w:cs="Arial"/>
        </w:rPr>
      </w:pPr>
    </w:p>
    <w:p w:rsidR="00A754E1" w:rsidRPr="008E4DA7" w:rsidRDefault="00A754E1" w:rsidP="003C1FA8">
      <w:pPr>
        <w:rPr>
          <w:rFonts w:ascii="Arial" w:hAnsi="Arial" w:cs="Arial"/>
          <w:lang w:val="en-GB"/>
        </w:rPr>
      </w:pPr>
      <w:r w:rsidRPr="008E4DA7">
        <w:rPr>
          <w:rFonts w:ascii="Arial" w:hAnsi="Arial" w:cs="Arial"/>
        </w:rPr>
        <w:t xml:space="preserve">Nahavandi, A., &amp; Malekzadeh, A.R. 1988. Acculturation in mergers and acquisitions. </w:t>
      </w:r>
      <w:r w:rsidRPr="008E4DA7">
        <w:rPr>
          <w:rFonts w:ascii="Arial" w:hAnsi="Arial" w:cs="Arial"/>
          <w:i/>
        </w:rPr>
        <w:t>Academy of Management Review</w:t>
      </w:r>
      <w:r w:rsidRPr="008E4DA7">
        <w:rPr>
          <w:rFonts w:ascii="Arial" w:hAnsi="Arial" w:cs="Arial"/>
        </w:rPr>
        <w:t>, 13 (1): 79-91.</w:t>
      </w:r>
    </w:p>
    <w:p w:rsidR="003C1FA8" w:rsidRDefault="003C1FA8" w:rsidP="003C1FA8">
      <w:pPr>
        <w:rPr>
          <w:rFonts w:ascii="Arial" w:hAnsi="Arial" w:cs="Arial"/>
          <w:lang w:val="en-GB"/>
        </w:rPr>
      </w:pPr>
    </w:p>
    <w:p w:rsidR="00A754E1" w:rsidRPr="008E4DA7" w:rsidRDefault="00A754E1" w:rsidP="003C1FA8">
      <w:pPr>
        <w:rPr>
          <w:rFonts w:ascii="Arial" w:hAnsi="Arial" w:cs="Arial"/>
          <w:lang w:val="en-GB"/>
        </w:rPr>
      </w:pPr>
      <w:r w:rsidRPr="008E4DA7">
        <w:rPr>
          <w:rFonts w:ascii="Arial" w:hAnsi="Arial" w:cs="Arial"/>
          <w:lang w:val="en-GB"/>
        </w:rPr>
        <w:t xml:space="preserve">Datta, D. K. 1991. Organizational fit and acquisition performance: Effects of post-acquisition integration. </w:t>
      </w:r>
      <w:r w:rsidRPr="008E4DA7">
        <w:rPr>
          <w:rFonts w:ascii="Arial" w:hAnsi="Arial" w:cs="Arial"/>
          <w:i/>
          <w:lang w:val="en-GB"/>
        </w:rPr>
        <w:t>Strategic Management Journal</w:t>
      </w:r>
      <w:r w:rsidRPr="008E4DA7">
        <w:rPr>
          <w:rFonts w:ascii="Arial" w:hAnsi="Arial" w:cs="Arial"/>
          <w:lang w:val="en-GB"/>
        </w:rPr>
        <w:t>, 12(4): 281-297.</w:t>
      </w:r>
    </w:p>
    <w:p w:rsidR="003C1FA8" w:rsidRDefault="003C1FA8" w:rsidP="003C1FA8">
      <w:pPr>
        <w:rPr>
          <w:rFonts w:ascii="Arial" w:hAnsi="Arial" w:cs="Arial"/>
          <w:lang w:val="en-GB"/>
        </w:rPr>
      </w:pPr>
    </w:p>
    <w:p w:rsidR="00A754E1" w:rsidRPr="008E4DA7" w:rsidRDefault="00A754E1" w:rsidP="003C1FA8">
      <w:pPr>
        <w:rPr>
          <w:rFonts w:ascii="Arial" w:hAnsi="Arial" w:cs="Arial"/>
          <w:lang w:val="en-GB"/>
        </w:rPr>
      </w:pPr>
      <w:r w:rsidRPr="008E4DA7">
        <w:rPr>
          <w:rFonts w:ascii="Arial" w:hAnsi="Arial" w:cs="Arial"/>
          <w:lang w:val="en-GB"/>
        </w:rPr>
        <w:t xml:space="preserve">Datta, D. K., &amp; Grant, J. H. 1990. Relationships between type of acquisition, the autonomy given to the acquired firm, and acquisition success: An empirical analysis. </w:t>
      </w:r>
      <w:r w:rsidRPr="008E4DA7">
        <w:rPr>
          <w:rFonts w:ascii="Arial" w:hAnsi="Arial" w:cs="Arial"/>
          <w:i/>
          <w:lang w:val="en-GB"/>
        </w:rPr>
        <w:t>Journal of Management</w:t>
      </w:r>
      <w:r w:rsidRPr="008E4DA7">
        <w:rPr>
          <w:rFonts w:ascii="Arial" w:hAnsi="Arial" w:cs="Arial"/>
          <w:lang w:val="en-GB"/>
        </w:rPr>
        <w:t>, 16(1): 29-44.</w:t>
      </w:r>
    </w:p>
    <w:p w:rsidR="003C1FA8" w:rsidRDefault="003C1FA8" w:rsidP="003C1FA8">
      <w:pPr>
        <w:ind w:right="240"/>
        <w:outlineLvl w:val="0"/>
        <w:rPr>
          <w:rFonts w:ascii="Arial" w:hAnsi="Arial" w:cs="Arial"/>
        </w:rPr>
      </w:pPr>
    </w:p>
    <w:p w:rsidR="003C1FA8" w:rsidRDefault="00A754E1" w:rsidP="003C1FA8">
      <w:pPr>
        <w:ind w:right="240"/>
        <w:outlineLvl w:val="0"/>
        <w:rPr>
          <w:rFonts w:ascii="Arial" w:hAnsi="Arial" w:cs="Arial"/>
        </w:rPr>
      </w:pPr>
      <w:r w:rsidRPr="008E4DA7">
        <w:rPr>
          <w:rFonts w:ascii="Arial" w:hAnsi="Arial" w:cs="Arial"/>
          <w:lang w:val="en-GB"/>
        </w:rPr>
        <w:t xml:space="preserve">Haspeslagh, P. C. and D. B. Jemison. 1991. </w:t>
      </w:r>
      <w:r w:rsidRPr="008E4DA7">
        <w:rPr>
          <w:rFonts w:ascii="Arial" w:hAnsi="Arial" w:cs="Arial"/>
          <w:i/>
          <w:lang w:val="en-GB"/>
        </w:rPr>
        <w:t>Managing Acquisitions: Creating Value Through Corporate Renewal</w:t>
      </w:r>
      <w:r w:rsidRPr="008E4DA7">
        <w:rPr>
          <w:rFonts w:ascii="Arial" w:hAnsi="Arial" w:cs="Arial"/>
          <w:lang w:val="en-GB"/>
        </w:rPr>
        <w:t>. New York: The Free Press.</w:t>
      </w:r>
    </w:p>
    <w:p w:rsidR="003C1FA8" w:rsidRDefault="003C1FA8" w:rsidP="003C1FA8">
      <w:pPr>
        <w:ind w:right="240"/>
        <w:outlineLvl w:val="0"/>
        <w:rPr>
          <w:rFonts w:ascii="Arial" w:hAnsi="Arial" w:cs="Arial"/>
          <w:lang w:val="en-GB"/>
        </w:rPr>
      </w:pPr>
    </w:p>
    <w:p w:rsidR="00A754E1" w:rsidRPr="003C1FA8" w:rsidRDefault="00A754E1" w:rsidP="003C1FA8">
      <w:pPr>
        <w:ind w:right="240"/>
        <w:outlineLvl w:val="0"/>
        <w:rPr>
          <w:rFonts w:ascii="Arial" w:hAnsi="Arial" w:cs="Arial"/>
        </w:rPr>
      </w:pPr>
      <w:r w:rsidRPr="008E4DA7">
        <w:rPr>
          <w:rFonts w:ascii="Arial" w:hAnsi="Arial" w:cs="Arial"/>
          <w:lang w:val="en-GB"/>
        </w:rPr>
        <w:t xml:space="preserve">Larsson, R., &amp; Finkelstein, S. 1999. Integrating strategic, organizational, and human resource perspectives on mergers and acquisitions: A case survey of synergy realization. </w:t>
      </w:r>
      <w:r w:rsidRPr="008E4DA7">
        <w:rPr>
          <w:rFonts w:ascii="Arial" w:hAnsi="Arial" w:cs="Arial"/>
          <w:i/>
          <w:lang w:val="en-GB"/>
        </w:rPr>
        <w:t>Organization Science</w:t>
      </w:r>
      <w:r w:rsidRPr="008E4DA7">
        <w:rPr>
          <w:rFonts w:ascii="Arial" w:hAnsi="Arial" w:cs="Arial"/>
          <w:lang w:val="en-GB"/>
        </w:rPr>
        <w:t>, 10(1): 1-26.</w:t>
      </w:r>
    </w:p>
    <w:p w:rsidR="003C1FA8" w:rsidRDefault="003C1FA8" w:rsidP="003C1FA8">
      <w:pPr>
        <w:rPr>
          <w:rFonts w:ascii="Arial" w:hAnsi="Arial" w:cs="Arial"/>
          <w:lang w:val="en-GB"/>
        </w:rPr>
      </w:pPr>
    </w:p>
    <w:p w:rsidR="00A754E1" w:rsidRPr="008E4DA7" w:rsidRDefault="00A754E1" w:rsidP="003C1FA8">
      <w:pPr>
        <w:rPr>
          <w:rFonts w:ascii="Arial" w:hAnsi="Arial" w:cs="Arial"/>
          <w:lang w:val="en-GB"/>
        </w:rPr>
      </w:pPr>
      <w:r w:rsidRPr="008E4DA7">
        <w:rPr>
          <w:rFonts w:ascii="Arial" w:hAnsi="Arial" w:cs="Arial"/>
          <w:lang w:val="en-GB"/>
        </w:rPr>
        <w:t xml:space="preserve">Pablo, A. L. 1994. Determinants of acquisition integration level: A decision-making perspective. </w:t>
      </w:r>
      <w:r w:rsidRPr="008E4DA7">
        <w:rPr>
          <w:rFonts w:ascii="Arial" w:hAnsi="Arial" w:cs="Arial"/>
          <w:i/>
          <w:lang w:val="en-GB"/>
        </w:rPr>
        <w:t>Academy of Management Journal</w:t>
      </w:r>
      <w:r w:rsidRPr="008E4DA7">
        <w:rPr>
          <w:rFonts w:ascii="Arial" w:hAnsi="Arial" w:cs="Arial"/>
          <w:lang w:val="en-GB"/>
        </w:rPr>
        <w:t>, 37(4): 803-836.</w:t>
      </w:r>
    </w:p>
    <w:p w:rsidR="003C1FA8" w:rsidRDefault="003C1FA8" w:rsidP="003C1FA8">
      <w:pPr>
        <w:ind w:right="240"/>
        <w:rPr>
          <w:rFonts w:ascii="Arial" w:hAnsi="Arial" w:cs="Arial"/>
          <w:lang w:val="en-GB"/>
        </w:rPr>
      </w:pPr>
    </w:p>
    <w:p w:rsidR="00A754E1" w:rsidRPr="008E4DA7" w:rsidRDefault="00A754E1" w:rsidP="003C1FA8">
      <w:pPr>
        <w:ind w:right="240"/>
        <w:rPr>
          <w:rFonts w:ascii="Arial" w:hAnsi="Arial" w:cs="Arial"/>
          <w:bCs/>
        </w:rPr>
      </w:pPr>
      <w:r w:rsidRPr="008E4DA7">
        <w:rPr>
          <w:rFonts w:ascii="Arial" w:hAnsi="Arial" w:cs="Arial"/>
          <w:lang w:val="en-GB"/>
        </w:rPr>
        <w:t xml:space="preserve">Zollo, M. and H. Singh. 2004. Deliberate learning in corporate acquisitions: Post-acquisition strategies and integration capabilities in U.S. bank mergers. </w:t>
      </w:r>
      <w:r w:rsidRPr="008E4DA7">
        <w:rPr>
          <w:rFonts w:ascii="Arial" w:hAnsi="Arial" w:cs="Arial"/>
          <w:i/>
          <w:lang w:val="en-GB"/>
        </w:rPr>
        <w:t>Strategic Management Journal</w:t>
      </w:r>
      <w:r w:rsidRPr="008E4DA7">
        <w:rPr>
          <w:rFonts w:ascii="Arial" w:hAnsi="Arial" w:cs="Arial"/>
          <w:lang w:val="en-GB"/>
        </w:rPr>
        <w:t xml:space="preserve"> 25(13): 1233-12</w:t>
      </w:r>
      <w:r w:rsidRPr="008E4DA7">
        <w:rPr>
          <w:rFonts w:ascii="Arial" w:hAnsi="Arial" w:cs="Arial"/>
          <w:bCs/>
        </w:rPr>
        <w:t>56</w:t>
      </w:r>
    </w:p>
    <w:p w:rsidR="003C1FA8" w:rsidRDefault="003C1FA8" w:rsidP="003C1FA8">
      <w:pPr>
        <w:ind w:right="240"/>
        <w:rPr>
          <w:rFonts w:ascii="Arial" w:hAnsi="Arial" w:cs="Arial"/>
          <w:lang w:val="en-GB"/>
        </w:rPr>
      </w:pPr>
    </w:p>
    <w:p w:rsidR="00A754E1" w:rsidRPr="008E4DA7" w:rsidRDefault="00A754E1" w:rsidP="003C1FA8">
      <w:pPr>
        <w:ind w:right="240"/>
        <w:rPr>
          <w:rFonts w:ascii="Arial" w:hAnsi="Arial" w:cs="Arial"/>
          <w:bCs/>
        </w:rPr>
      </w:pPr>
      <w:r w:rsidRPr="008E4DA7">
        <w:rPr>
          <w:rFonts w:ascii="Arial" w:hAnsi="Arial" w:cs="Arial"/>
          <w:lang w:val="en-GB"/>
        </w:rPr>
        <w:t xml:space="preserve">Jemison, D. B. and S. B. Sitkin. 1986. Corporate acquisitions: A process perspective. </w:t>
      </w:r>
      <w:r w:rsidRPr="008E4DA7">
        <w:rPr>
          <w:rFonts w:ascii="Arial" w:hAnsi="Arial" w:cs="Arial"/>
          <w:i/>
          <w:lang w:val="en-GB"/>
        </w:rPr>
        <w:t>Academy of Management Review</w:t>
      </w:r>
      <w:r w:rsidRPr="008E4DA7">
        <w:rPr>
          <w:rFonts w:ascii="Arial" w:hAnsi="Arial" w:cs="Arial"/>
          <w:lang w:val="en-GB"/>
        </w:rPr>
        <w:t xml:space="preserve"> 11(1): 145-163.</w:t>
      </w:r>
    </w:p>
    <w:p w:rsidR="003C1FA8" w:rsidRDefault="003C1FA8" w:rsidP="003C1FA8">
      <w:pPr>
        <w:rPr>
          <w:rFonts w:ascii="Arial" w:hAnsi="Arial" w:cs="Arial"/>
          <w:lang w:val="de-CH"/>
        </w:rPr>
      </w:pPr>
    </w:p>
    <w:p w:rsidR="00A754E1" w:rsidRPr="008E4DA7" w:rsidRDefault="00A754E1" w:rsidP="003C1FA8">
      <w:pPr>
        <w:rPr>
          <w:rFonts w:ascii="Arial" w:hAnsi="Arial" w:cs="Arial"/>
          <w:lang w:val="en-GB"/>
        </w:rPr>
      </w:pPr>
      <w:r w:rsidRPr="008E4DA7">
        <w:rPr>
          <w:rFonts w:ascii="Arial" w:hAnsi="Arial" w:cs="Arial"/>
          <w:lang w:val="de-CH"/>
        </w:rPr>
        <w:t xml:space="preserve">Chatterjee, S., Lubatkin, M., Schweiger, D. &amp; Weber, Y. 1992. </w:t>
      </w:r>
      <w:r w:rsidRPr="008E4DA7">
        <w:rPr>
          <w:rFonts w:ascii="Arial" w:hAnsi="Arial" w:cs="Arial"/>
          <w:lang w:val="en-GB"/>
        </w:rPr>
        <w:t xml:space="preserve">Cultural differences and shareholder value in related acquisitions: Linking equity and human capital. </w:t>
      </w:r>
      <w:r w:rsidRPr="008E4DA7">
        <w:rPr>
          <w:rFonts w:ascii="Arial" w:hAnsi="Arial" w:cs="Arial"/>
          <w:i/>
          <w:lang w:val="en-GB"/>
        </w:rPr>
        <w:t>Strategic Management Journal</w:t>
      </w:r>
      <w:r w:rsidRPr="008E4DA7">
        <w:rPr>
          <w:rFonts w:ascii="Arial" w:hAnsi="Arial" w:cs="Arial"/>
          <w:lang w:val="en-GB"/>
        </w:rPr>
        <w:t>, 13: 319-334.</w:t>
      </w:r>
    </w:p>
    <w:p w:rsidR="00EF67C6" w:rsidRPr="007C16AB" w:rsidRDefault="00EF67C6" w:rsidP="00D31B8F">
      <w:pPr>
        <w:jc w:val="both"/>
        <w:rPr>
          <w:rFonts w:ascii="Arial" w:hAnsi="Arial" w:cs="Arial"/>
        </w:rPr>
      </w:pPr>
    </w:p>
    <w:p w:rsidR="0023675F" w:rsidRPr="00D31B8F" w:rsidRDefault="0023675F" w:rsidP="00D31B8F">
      <w:pPr>
        <w:jc w:val="both"/>
        <w:rPr>
          <w:rFonts w:ascii="Arial" w:hAnsi="Arial"/>
        </w:rPr>
      </w:pPr>
    </w:p>
    <w:p w:rsidR="00F75D75" w:rsidRPr="00D31B8F" w:rsidRDefault="00F75D75" w:rsidP="00D31B8F">
      <w:pPr>
        <w:jc w:val="both"/>
        <w:rPr>
          <w:rFonts w:ascii="Arial" w:hAnsi="Arial"/>
        </w:rPr>
      </w:pPr>
    </w:p>
    <w:p w:rsidR="00A754E1" w:rsidRDefault="00A754E1">
      <w:pPr>
        <w:rPr>
          <w:rFonts w:ascii="Arial" w:hAnsi="Arial"/>
          <w:b/>
        </w:rPr>
      </w:pPr>
      <w:r>
        <w:rPr>
          <w:rFonts w:ascii="Arial" w:hAnsi="Arial"/>
          <w:b/>
        </w:rPr>
        <w:br w:type="page"/>
      </w:r>
    </w:p>
    <w:p w:rsidR="008A1BD3" w:rsidRPr="00D31B8F" w:rsidRDefault="0023675F" w:rsidP="00D31B8F">
      <w:pPr>
        <w:ind w:left="360" w:hanging="360"/>
        <w:jc w:val="both"/>
        <w:rPr>
          <w:rFonts w:ascii="Arial" w:hAnsi="Arial"/>
        </w:rPr>
      </w:pPr>
      <w:r w:rsidRPr="00D31B8F">
        <w:rPr>
          <w:rFonts w:ascii="Arial" w:hAnsi="Arial"/>
          <w:b/>
        </w:rPr>
        <w:lastRenderedPageBreak/>
        <w:t>PART II: ORGANIZATIONAL ECONOMICS</w:t>
      </w:r>
    </w:p>
    <w:p w:rsidR="00EF4994" w:rsidRPr="00D31B8F" w:rsidRDefault="00EF4994" w:rsidP="00D31B8F">
      <w:pPr>
        <w:jc w:val="both"/>
        <w:rPr>
          <w:rFonts w:ascii="Arial" w:hAnsi="Arial"/>
          <w:b/>
        </w:rPr>
      </w:pPr>
    </w:p>
    <w:p w:rsidR="004315E3" w:rsidRPr="00D31B8F" w:rsidRDefault="0023675F" w:rsidP="00D31B8F">
      <w:pPr>
        <w:jc w:val="both"/>
        <w:rPr>
          <w:rFonts w:ascii="Arial" w:hAnsi="Arial"/>
          <w:b/>
        </w:rPr>
      </w:pPr>
      <w:r w:rsidRPr="00D31B8F">
        <w:rPr>
          <w:rFonts w:ascii="Arial" w:hAnsi="Arial"/>
          <w:b/>
        </w:rPr>
        <w:t>Session 7</w:t>
      </w:r>
      <w:r w:rsidR="004315E3" w:rsidRPr="00D31B8F">
        <w:rPr>
          <w:rFonts w:ascii="Arial" w:hAnsi="Arial"/>
          <w:b/>
        </w:rPr>
        <w:t xml:space="preserve">: </w:t>
      </w:r>
      <w:r w:rsidRPr="00D31B8F">
        <w:rPr>
          <w:rFonts w:ascii="Arial" w:hAnsi="Arial"/>
          <w:b/>
        </w:rPr>
        <w:t>Building Blocks – Agency Theory, Incentive Contracts and Transaction Costs</w:t>
      </w:r>
    </w:p>
    <w:p w:rsidR="009B3853" w:rsidRDefault="009B3853" w:rsidP="00D31B8F">
      <w:pPr>
        <w:jc w:val="both"/>
        <w:rPr>
          <w:rFonts w:ascii="Arial" w:hAnsi="Arial"/>
          <w:b/>
        </w:rPr>
      </w:pPr>
    </w:p>
    <w:p w:rsidR="0037745F" w:rsidRDefault="0037745F" w:rsidP="003774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imes"/>
          <w:szCs w:val="20"/>
        </w:rPr>
      </w:pPr>
      <w:r>
        <w:rPr>
          <w:rFonts w:ascii="Arial" w:hAnsi="Arial" w:cs="Times"/>
          <w:szCs w:val="20"/>
        </w:rPr>
        <w:t>*</w:t>
      </w:r>
      <w:r w:rsidRPr="00D31B8F">
        <w:rPr>
          <w:rFonts w:ascii="Arial" w:hAnsi="Arial" w:cs="Times"/>
          <w:szCs w:val="20"/>
        </w:rPr>
        <w:t>Coase, Ronald</w:t>
      </w:r>
      <w:r w:rsidR="00CD2977">
        <w:rPr>
          <w:rFonts w:ascii="Arial" w:hAnsi="Arial" w:cs="Times"/>
          <w:szCs w:val="20"/>
        </w:rPr>
        <w:t xml:space="preserve">. </w:t>
      </w:r>
      <w:r w:rsidRPr="00D31B8F">
        <w:rPr>
          <w:rFonts w:ascii="Arial" w:hAnsi="Arial" w:cs="Times"/>
          <w:szCs w:val="20"/>
        </w:rPr>
        <w:t xml:space="preserve">1937. “The Nature of the Firm.” </w:t>
      </w:r>
      <w:r w:rsidRPr="00D31B8F">
        <w:rPr>
          <w:rFonts w:ascii="Arial" w:hAnsi="Arial" w:cs="Times"/>
          <w:i/>
          <w:iCs/>
          <w:szCs w:val="20"/>
        </w:rPr>
        <w:t>Economica</w:t>
      </w:r>
      <w:r w:rsidRPr="00D31B8F">
        <w:rPr>
          <w:rFonts w:ascii="Arial" w:hAnsi="Arial" w:cs="Times"/>
          <w:szCs w:val="20"/>
        </w:rPr>
        <w:t>, 4: 386-405.</w:t>
      </w:r>
    </w:p>
    <w:p w:rsidR="0037745F" w:rsidRDefault="0037745F" w:rsidP="003774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imes"/>
          <w:szCs w:val="20"/>
        </w:rPr>
      </w:pPr>
    </w:p>
    <w:p w:rsidR="009B3853" w:rsidRPr="0037745F" w:rsidRDefault="0037745F" w:rsidP="003774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imes"/>
          <w:szCs w:val="20"/>
        </w:rPr>
      </w:pPr>
      <w:r>
        <w:rPr>
          <w:rFonts w:ascii="Arial" w:hAnsi="Arial" w:cs="Times"/>
          <w:szCs w:val="20"/>
        </w:rPr>
        <w:t>*Gibbons, Robert</w:t>
      </w:r>
      <w:r w:rsidR="00CD2977">
        <w:rPr>
          <w:rFonts w:ascii="Arial" w:hAnsi="Arial" w:cs="Times"/>
          <w:szCs w:val="20"/>
        </w:rPr>
        <w:t xml:space="preserve">. </w:t>
      </w:r>
      <w:r w:rsidR="009B3853" w:rsidRPr="0037745F">
        <w:rPr>
          <w:rFonts w:ascii="Arial" w:hAnsi="Arial" w:cs="Times"/>
          <w:szCs w:val="20"/>
        </w:rPr>
        <w:t>1999</w:t>
      </w:r>
      <w:r>
        <w:rPr>
          <w:rFonts w:ascii="Arial" w:hAnsi="Arial" w:cs="Times"/>
          <w:szCs w:val="20"/>
        </w:rPr>
        <w:t>.</w:t>
      </w:r>
      <w:r w:rsidR="009B3853" w:rsidRPr="0037745F">
        <w:rPr>
          <w:rFonts w:ascii="Arial" w:hAnsi="Arial" w:cs="Times"/>
          <w:szCs w:val="20"/>
        </w:rPr>
        <w:t xml:space="preserve"> “Taking Coase Seriously</w:t>
      </w:r>
      <w:r>
        <w:rPr>
          <w:rFonts w:ascii="Arial" w:hAnsi="Arial" w:cs="Times"/>
          <w:szCs w:val="20"/>
        </w:rPr>
        <w:t>.</w:t>
      </w:r>
      <w:r w:rsidR="009B3853" w:rsidRPr="0037745F">
        <w:rPr>
          <w:rFonts w:ascii="Arial" w:hAnsi="Arial" w:cs="Times"/>
          <w:szCs w:val="20"/>
        </w:rPr>
        <w:t xml:space="preserve">” </w:t>
      </w:r>
      <w:r w:rsidR="009B3853" w:rsidRPr="0037745F">
        <w:rPr>
          <w:rFonts w:ascii="Arial" w:hAnsi="Arial" w:cs="Times"/>
          <w:i/>
          <w:szCs w:val="20"/>
        </w:rPr>
        <w:t>Administrative Science Quarterly</w:t>
      </w:r>
      <w:r>
        <w:rPr>
          <w:rFonts w:ascii="Arial" w:hAnsi="Arial" w:cs="Times"/>
          <w:szCs w:val="20"/>
        </w:rPr>
        <w:t xml:space="preserve">, </w:t>
      </w:r>
      <w:r w:rsidR="009B3853" w:rsidRPr="0037745F">
        <w:rPr>
          <w:rFonts w:ascii="Arial" w:hAnsi="Arial" w:cs="Times"/>
          <w:szCs w:val="20"/>
        </w:rPr>
        <w:t xml:space="preserve">44(1) 145-157. </w:t>
      </w:r>
    </w:p>
    <w:p w:rsidR="009B3853" w:rsidRDefault="009B3853" w:rsidP="009B385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imes"/>
          <w:szCs w:val="20"/>
        </w:rPr>
      </w:pPr>
    </w:p>
    <w:p w:rsidR="009B3853" w:rsidRPr="0037745F" w:rsidRDefault="0037745F" w:rsidP="009B3853">
      <w:pPr>
        <w:rPr>
          <w:rFonts w:ascii="Arial" w:hAnsi="Arial" w:cs="Times"/>
          <w:szCs w:val="20"/>
        </w:rPr>
      </w:pPr>
      <w:r>
        <w:rPr>
          <w:rFonts w:ascii="Arial" w:hAnsi="Arial" w:cs="Times"/>
          <w:szCs w:val="20"/>
        </w:rPr>
        <w:t>Coase, Ronald</w:t>
      </w:r>
      <w:r w:rsidR="00CD2977">
        <w:rPr>
          <w:rFonts w:ascii="Arial" w:hAnsi="Arial" w:cs="Times"/>
          <w:szCs w:val="20"/>
        </w:rPr>
        <w:t xml:space="preserve">. </w:t>
      </w:r>
      <w:r w:rsidR="009B3853" w:rsidRPr="00D31B8F">
        <w:rPr>
          <w:rFonts w:ascii="Arial" w:hAnsi="Arial" w:cs="Times"/>
          <w:szCs w:val="20"/>
        </w:rPr>
        <w:t>19</w:t>
      </w:r>
      <w:r w:rsidR="009B3853">
        <w:rPr>
          <w:rFonts w:ascii="Arial" w:hAnsi="Arial" w:cs="Times"/>
          <w:szCs w:val="20"/>
        </w:rPr>
        <w:t>60</w:t>
      </w:r>
      <w:r w:rsidR="009B3853" w:rsidRPr="00D31B8F">
        <w:rPr>
          <w:rFonts w:ascii="Arial" w:hAnsi="Arial" w:cs="Times"/>
          <w:szCs w:val="20"/>
        </w:rPr>
        <w:t xml:space="preserve">. </w:t>
      </w:r>
      <w:r w:rsidR="009B3853">
        <w:rPr>
          <w:rFonts w:ascii="Arial" w:hAnsi="Arial" w:cs="Times"/>
          <w:szCs w:val="20"/>
        </w:rPr>
        <w:t xml:space="preserve"> “</w:t>
      </w:r>
      <w:r w:rsidR="009B3853" w:rsidRPr="0037745F">
        <w:rPr>
          <w:rFonts w:ascii="Arial" w:hAnsi="Arial" w:cs="Times"/>
          <w:szCs w:val="20"/>
        </w:rPr>
        <w:t xml:space="preserve">The Problem of Social Cost.” </w:t>
      </w:r>
      <w:r w:rsidR="009B3853" w:rsidRPr="0037745F">
        <w:rPr>
          <w:rFonts w:ascii="Arial" w:hAnsi="Arial" w:cs="Times"/>
          <w:i/>
          <w:szCs w:val="20"/>
        </w:rPr>
        <w:t>Journal of Law and Economics</w:t>
      </w:r>
      <w:r>
        <w:rPr>
          <w:rFonts w:ascii="Arial" w:hAnsi="Arial" w:cs="Times"/>
          <w:szCs w:val="20"/>
        </w:rPr>
        <w:t xml:space="preserve">, </w:t>
      </w:r>
      <w:r w:rsidR="009B3853" w:rsidRPr="0037745F">
        <w:rPr>
          <w:rFonts w:ascii="Arial" w:hAnsi="Arial" w:cs="Times"/>
          <w:szCs w:val="20"/>
        </w:rPr>
        <w:t>3:</w:t>
      </w:r>
      <w:r>
        <w:rPr>
          <w:rFonts w:ascii="Arial" w:hAnsi="Arial" w:cs="Times"/>
          <w:szCs w:val="20"/>
        </w:rPr>
        <w:t xml:space="preserve"> 1-44.</w:t>
      </w:r>
    </w:p>
    <w:p w:rsidR="00CD2977" w:rsidRDefault="00CD2977" w:rsidP="00CD29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imes"/>
          <w:szCs w:val="16"/>
        </w:rPr>
      </w:pPr>
    </w:p>
    <w:p w:rsidR="00CD2977" w:rsidRPr="00CD2977" w:rsidRDefault="00CD2977" w:rsidP="00CD29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imes"/>
          <w:szCs w:val="20"/>
        </w:rPr>
      </w:pPr>
      <w:r>
        <w:rPr>
          <w:rFonts w:ascii="Arial" w:hAnsi="Arial" w:cs="Times"/>
          <w:szCs w:val="20"/>
        </w:rPr>
        <w:t xml:space="preserve">*Pendergast, Canice. </w:t>
      </w:r>
      <w:r w:rsidRPr="00CD2977">
        <w:rPr>
          <w:rFonts w:ascii="Arial" w:hAnsi="Arial" w:cs="Times"/>
          <w:szCs w:val="20"/>
        </w:rPr>
        <w:t xml:space="preserve">1999. "The Provision of Incentives in Firms". </w:t>
      </w:r>
      <w:r w:rsidRPr="00CD2977">
        <w:rPr>
          <w:rFonts w:ascii="Arial" w:hAnsi="Arial" w:cs="Times"/>
          <w:i/>
          <w:szCs w:val="20"/>
        </w:rPr>
        <w:t>Journal of Economic Literature</w:t>
      </w:r>
      <w:r w:rsidRPr="00CD2977">
        <w:rPr>
          <w:rFonts w:ascii="Arial" w:hAnsi="Arial" w:cs="Times"/>
          <w:szCs w:val="20"/>
        </w:rPr>
        <w:t xml:space="preserve"> 37: 7–63.</w:t>
      </w:r>
    </w:p>
    <w:p w:rsidR="00CD2977" w:rsidRDefault="00CD2977" w:rsidP="009B385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imes"/>
          <w:szCs w:val="20"/>
        </w:rPr>
      </w:pPr>
    </w:p>
    <w:p w:rsidR="00CD2977" w:rsidRPr="00D31B8F" w:rsidRDefault="00CD2977" w:rsidP="00CD29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imes"/>
          <w:szCs w:val="20"/>
        </w:rPr>
        <w:t xml:space="preserve">Gibbons, Robert. 2005. “Incentives Between Firms (and Within).” </w:t>
      </w:r>
      <w:r w:rsidRPr="00D31B8F">
        <w:rPr>
          <w:rFonts w:ascii="Arial" w:hAnsi="Arial" w:cs="Times"/>
          <w:i/>
          <w:iCs/>
          <w:szCs w:val="20"/>
        </w:rPr>
        <w:t>Management Science</w:t>
      </w:r>
      <w:r w:rsidRPr="00D31B8F">
        <w:rPr>
          <w:rFonts w:ascii="Arial" w:hAnsi="Arial" w:cs="Times"/>
          <w:szCs w:val="20"/>
        </w:rPr>
        <w:t xml:space="preserve"> 51: 2-17</w:t>
      </w:r>
      <w:r>
        <w:rPr>
          <w:rFonts w:ascii="Arial" w:hAnsi="Arial" w:cs="Times"/>
          <w:szCs w:val="20"/>
        </w:rPr>
        <w:t>.</w:t>
      </w:r>
      <w:r w:rsidRPr="00D31B8F">
        <w:rPr>
          <w:rFonts w:ascii="Arial" w:hAnsi="Arial" w:cs="Times"/>
          <w:szCs w:val="20"/>
        </w:rPr>
        <w:t xml:space="preserve"> </w:t>
      </w:r>
    </w:p>
    <w:p w:rsidR="009B3853" w:rsidRDefault="009B3853" w:rsidP="009B385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imes"/>
          <w:szCs w:val="20"/>
        </w:rPr>
      </w:pPr>
    </w:p>
    <w:p w:rsidR="009B3853" w:rsidRPr="00D31B8F" w:rsidRDefault="009B3853" w:rsidP="009B385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imes"/>
          <w:szCs w:val="20"/>
        </w:rPr>
        <w:t>Alchian, Armen and Harold Demsetz</w:t>
      </w:r>
      <w:r w:rsidR="00CD2977">
        <w:rPr>
          <w:rFonts w:ascii="Arial" w:hAnsi="Arial" w:cs="Times"/>
          <w:szCs w:val="20"/>
        </w:rPr>
        <w:t xml:space="preserve"> </w:t>
      </w:r>
      <w:r w:rsidRPr="00D31B8F">
        <w:rPr>
          <w:rFonts w:ascii="Arial" w:hAnsi="Arial" w:cs="Times"/>
          <w:szCs w:val="20"/>
        </w:rPr>
        <w:t xml:space="preserve"> </w:t>
      </w:r>
      <w:r w:rsidR="00CD2977">
        <w:rPr>
          <w:rFonts w:ascii="Arial" w:hAnsi="Arial" w:cs="Times"/>
          <w:szCs w:val="20"/>
        </w:rPr>
        <w:t>(</w:t>
      </w:r>
      <w:r w:rsidRPr="00D31B8F">
        <w:rPr>
          <w:rFonts w:ascii="Arial" w:hAnsi="Arial" w:cs="Times"/>
          <w:szCs w:val="20"/>
        </w:rPr>
        <w:t>1972</w:t>
      </w:r>
      <w:r w:rsidR="00CD2977">
        <w:rPr>
          <w:rFonts w:ascii="Arial" w:hAnsi="Arial" w:cs="Times"/>
          <w:szCs w:val="20"/>
        </w:rPr>
        <w:t>)</w:t>
      </w:r>
      <w:r w:rsidRPr="00D31B8F">
        <w:rPr>
          <w:rFonts w:ascii="Arial" w:hAnsi="Arial" w:cs="Times"/>
          <w:szCs w:val="20"/>
        </w:rPr>
        <w:t xml:space="preserve">. “Production, Information Costs, and Economic Organization.” </w:t>
      </w:r>
      <w:r w:rsidRPr="00D31B8F">
        <w:rPr>
          <w:rFonts w:ascii="Arial" w:hAnsi="Arial" w:cs="Times"/>
          <w:i/>
          <w:iCs/>
          <w:szCs w:val="20"/>
        </w:rPr>
        <w:t>American Economic Review</w:t>
      </w:r>
      <w:r w:rsidRPr="00D31B8F">
        <w:rPr>
          <w:rFonts w:ascii="Arial" w:hAnsi="Arial" w:cs="Times"/>
          <w:szCs w:val="20"/>
        </w:rPr>
        <w:t xml:space="preserve">, 62: 316-25. </w:t>
      </w:r>
    </w:p>
    <w:p w:rsidR="009B3853" w:rsidRDefault="009B3853" w:rsidP="00D31B8F">
      <w:pPr>
        <w:jc w:val="both"/>
        <w:rPr>
          <w:rFonts w:asciiTheme="minorHAnsi" w:eastAsiaTheme="minorHAnsi" w:hAnsiTheme="minorHAnsi" w:cstheme="minorBidi"/>
          <w:i/>
        </w:rPr>
      </w:pPr>
    </w:p>
    <w:p w:rsidR="009B3853" w:rsidRPr="00CD2977" w:rsidRDefault="00CD2977" w:rsidP="00D31B8F">
      <w:pPr>
        <w:jc w:val="both"/>
        <w:rPr>
          <w:rFonts w:ascii="Arial" w:hAnsi="Arial" w:cs="Times"/>
          <w:szCs w:val="20"/>
        </w:rPr>
      </w:pPr>
      <w:r>
        <w:rPr>
          <w:rFonts w:ascii="Arial" w:hAnsi="Arial" w:cs="Times"/>
          <w:szCs w:val="20"/>
        </w:rPr>
        <w:t>*</w:t>
      </w:r>
      <w:r w:rsidR="009B3853" w:rsidRPr="00CD2977">
        <w:rPr>
          <w:rFonts w:ascii="Arial" w:hAnsi="Arial" w:cs="Times"/>
          <w:szCs w:val="20"/>
        </w:rPr>
        <w:t xml:space="preserve">Oliver E. Williamson (2002). "The Theory of the Firm as Governance Structure: From Choice to Contract". </w:t>
      </w:r>
      <w:r w:rsidR="009B3853" w:rsidRPr="00CF14AE">
        <w:rPr>
          <w:rFonts w:ascii="Arial" w:hAnsi="Arial" w:cs="Times"/>
          <w:i/>
          <w:szCs w:val="20"/>
        </w:rPr>
        <w:t>Journal of Economic Perspectives</w:t>
      </w:r>
      <w:r w:rsidR="009B3853" w:rsidRPr="00CD2977">
        <w:rPr>
          <w:rFonts w:ascii="Arial" w:hAnsi="Arial" w:cs="Times"/>
          <w:szCs w:val="20"/>
        </w:rPr>
        <w:t xml:space="preserve"> 16 (3): 171–195.</w:t>
      </w:r>
    </w:p>
    <w:p w:rsidR="00CF14AE" w:rsidRDefault="00CF14AE"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imes"/>
          <w:szCs w:val="20"/>
        </w:rPr>
      </w:pPr>
    </w:p>
    <w:p w:rsidR="00CF14AE" w:rsidRPr="007B1E44" w:rsidRDefault="00CF14AE" w:rsidP="00CF14AE">
      <w:pPr>
        <w:rPr>
          <w:rFonts w:ascii="Arial" w:hAnsi="Arial" w:cs="Times"/>
          <w:szCs w:val="20"/>
        </w:rPr>
      </w:pPr>
      <w:r w:rsidRPr="007B1E44">
        <w:rPr>
          <w:rFonts w:ascii="Arial" w:hAnsi="Arial" w:cs="Times"/>
          <w:szCs w:val="20"/>
        </w:rPr>
        <w:t>Whinston, Michael D.  2003.  On the Transactio</w:t>
      </w:r>
      <w:r>
        <w:rPr>
          <w:rFonts w:ascii="Arial" w:hAnsi="Arial" w:cs="Times"/>
          <w:szCs w:val="20"/>
        </w:rPr>
        <w:t xml:space="preserve">n Cost Determinants of Vertical </w:t>
      </w:r>
      <w:r w:rsidRPr="007B1E44">
        <w:rPr>
          <w:rFonts w:ascii="Arial" w:hAnsi="Arial" w:cs="Times"/>
          <w:szCs w:val="20"/>
        </w:rPr>
        <w:t xml:space="preserve">Integration.  </w:t>
      </w:r>
      <w:r w:rsidRPr="00CF14AE">
        <w:rPr>
          <w:rFonts w:ascii="Arial" w:hAnsi="Arial" w:cs="Times"/>
          <w:i/>
          <w:szCs w:val="20"/>
        </w:rPr>
        <w:t>Journal of Law, Economics and Organization</w:t>
      </w:r>
      <w:r w:rsidRPr="007B1E44">
        <w:rPr>
          <w:rFonts w:ascii="Arial" w:hAnsi="Arial" w:cs="Times"/>
          <w:szCs w:val="20"/>
        </w:rPr>
        <w:t xml:space="preserve"> 19(1):  1-23.</w:t>
      </w:r>
    </w:p>
    <w:p w:rsidR="0023675F" w:rsidRPr="00D31B8F" w:rsidRDefault="0023675F"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imes"/>
          <w:szCs w:val="20"/>
        </w:rPr>
      </w:pPr>
    </w:p>
    <w:p w:rsidR="0023675F" w:rsidRPr="00D31B8F" w:rsidRDefault="0023675F"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imes"/>
          <w:szCs w:val="20"/>
        </w:rPr>
        <w:t xml:space="preserve">Holmstrom, Bengt. 1982. “Moral Hazard in Teams.” </w:t>
      </w:r>
      <w:r w:rsidRPr="00D31B8F">
        <w:rPr>
          <w:rFonts w:ascii="Arial" w:hAnsi="Arial" w:cs="Times"/>
          <w:i/>
          <w:iCs/>
          <w:szCs w:val="20"/>
        </w:rPr>
        <w:t>Bell Journal of Economic</w:t>
      </w:r>
      <w:r w:rsidR="00D31B8F">
        <w:rPr>
          <w:rFonts w:ascii="Arial" w:hAnsi="Arial" w:cs="Times"/>
          <w:szCs w:val="20"/>
        </w:rPr>
        <w:t>s 13: 324-</w:t>
      </w:r>
      <w:r w:rsidRPr="00D31B8F">
        <w:rPr>
          <w:rFonts w:ascii="Arial" w:hAnsi="Arial" w:cs="Times"/>
          <w:szCs w:val="20"/>
        </w:rPr>
        <w:t xml:space="preserve">340. </w:t>
      </w:r>
    </w:p>
    <w:p w:rsidR="0023675F" w:rsidRPr="00D31B8F" w:rsidRDefault="0023675F"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imes"/>
          <w:szCs w:val="20"/>
        </w:rPr>
      </w:pPr>
    </w:p>
    <w:p w:rsidR="0023675F" w:rsidRPr="00D31B8F" w:rsidRDefault="0023675F"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imes"/>
          <w:szCs w:val="20"/>
        </w:rPr>
        <w:t xml:space="preserve">Lazear, Edward and Sherwin Rosen. 1981. “Rank-Order Tournaments as Optimal Labor Contracts.” </w:t>
      </w:r>
      <w:r w:rsidRPr="00D31B8F">
        <w:rPr>
          <w:rFonts w:ascii="Arial" w:hAnsi="Arial" w:cs="Times"/>
          <w:i/>
          <w:iCs/>
          <w:szCs w:val="20"/>
        </w:rPr>
        <w:t>Journal of Political Economy</w:t>
      </w:r>
      <w:r w:rsidRPr="00D31B8F">
        <w:rPr>
          <w:rFonts w:ascii="Arial" w:hAnsi="Arial" w:cs="Times"/>
          <w:szCs w:val="20"/>
        </w:rPr>
        <w:t xml:space="preserve"> 89: 841-64. </w:t>
      </w:r>
    </w:p>
    <w:p w:rsidR="0023675F" w:rsidRPr="00D31B8F" w:rsidRDefault="0023675F"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imes"/>
          <w:i/>
          <w:iCs/>
          <w:szCs w:val="20"/>
        </w:rPr>
        <w:t xml:space="preserve">  </w:t>
      </w:r>
    </w:p>
    <w:p w:rsidR="007B1E44" w:rsidRPr="00D31B8F" w:rsidRDefault="007B1E44" w:rsidP="007B1E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Pr>
          <w:rFonts w:ascii="Arial" w:hAnsi="Arial" w:cs="Times"/>
          <w:szCs w:val="20"/>
        </w:rPr>
        <w:t>*</w:t>
      </w:r>
      <w:r w:rsidRPr="00D31B8F">
        <w:rPr>
          <w:rFonts w:ascii="Arial" w:hAnsi="Arial" w:cs="Times"/>
          <w:szCs w:val="20"/>
        </w:rPr>
        <w:t xml:space="preserve">Holmstrom, Bengt and Paul Milgrom. 1991. “Multitask Principal-Agent Analyses: Incentive Contracts, Asset Ownership, and Job Design.” </w:t>
      </w:r>
      <w:r w:rsidRPr="00D31B8F">
        <w:rPr>
          <w:rFonts w:ascii="Arial" w:hAnsi="Arial" w:cs="Times"/>
          <w:i/>
          <w:iCs/>
          <w:szCs w:val="20"/>
        </w:rPr>
        <w:t>Journal of Law, Economics and Organization</w:t>
      </w:r>
      <w:r w:rsidRPr="00D31B8F">
        <w:rPr>
          <w:rFonts w:ascii="Arial" w:hAnsi="Arial" w:cs="Times"/>
          <w:szCs w:val="20"/>
        </w:rPr>
        <w:t xml:space="preserve"> 7: 24-52. </w:t>
      </w:r>
    </w:p>
    <w:p w:rsidR="007B1E44" w:rsidRDefault="007B1E44"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imes"/>
          <w:szCs w:val="20"/>
        </w:rPr>
      </w:pPr>
    </w:p>
    <w:p w:rsidR="0023675F" w:rsidRPr="00D31B8F" w:rsidRDefault="0023675F"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imes"/>
          <w:szCs w:val="20"/>
        </w:rPr>
        <w:t xml:space="preserve">Levin, Jonathan. 2003. “Relational Incentive Contracts.” </w:t>
      </w:r>
      <w:r w:rsidRPr="00D31B8F">
        <w:rPr>
          <w:rFonts w:ascii="Arial" w:hAnsi="Arial" w:cs="Times"/>
          <w:i/>
          <w:iCs/>
          <w:szCs w:val="20"/>
        </w:rPr>
        <w:t>American Economic Review</w:t>
      </w:r>
      <w:r w:rsidRPr="00D31B8F">
        <w:rPr>
          <w:rFonts w:ascii="Arial" w:hAnsi="Arial" w:cs="Times"/>
          <w:szCs w:val="20"/>
        </w:rPr>
        <w:t xml:space="preserve"> 93: 835-57. </w:t>
      </w:r>
    </w:p>
    <w:p w:rsidR="0023675F" w:rsidRPr="00D31B8F" w:rsidRDefault="0023675F"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szCs w:val="20"/>
        </w:rPr>
      </w:pPr>
    </w:p>
    <w:p w:rsidR="0023675F" w:rsidRPr="00D31B8F" w:rsidRDefault="0023675F"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szCs w:val="20"/>
        </w:rPr>
        <w:t xml:space="preserve">Baker, George, Robert Gibbons, and Kevin J. Murphy. 1994. “Subjective Performance Measures in Optimal Incentive Contracts.” </w:t>
      </w:r>
      <w:r w:rsidRPr="00D31B8F">
        <w:rPr>
          <w:rFonts w:ascii="Arial" w:hAnsi="Arial"/>
          <w:i/>
          <w:iCs/>
          <w:szCs w:val="20"/>
        </w:rPr>
        <w:t>Quarterly Journal of Economics</w:t>
      </w:r>
      <w:r w:rsidRPr="00D31B8F">
        <w:rPr>
          <w:rFonts w:ascii="Arial" w:hAnsi="Arial"/>
          <w:szCs w:val="20"/>
        </w:rPr>
        <w:t xml:space="preserve"> 109:1125-56. </w:t>
      </w:r>
    </w:p>
    <w:p w:rsidR="00CD2977" w:rsidRDefault="00CD2977" w:rsidP="00D31B8F">
      <w:pPr>
        <w:jc w:val="both"/>
        <w:rPr>
          <w:rFonts w:ascii="Arial" w:eastAsia="Arial Unicode MS" w:hAnsi="Arial"/>
        </w:rPr>
      </w:pPr>
    </w:p>
    <w:p w:rsidR="0023675F" w:rsidRPr="00D31B8F" w:rsidRDefault="0023675F" w:rsidP="00D31B8F">
      <w:pPr>
        <w:jc w:val="both"/>
        <w:rPr>
          <w:rFonts w:ascii="Arial" w:hAnsi="Arial"/>
        </w:rPr>
      </w:pPr>
    </w:p>
    <w:p w:rsidR="00E059E2" w:rsidRPr="00D31B8F" w:rsidRDefault="00E059E2" w:rsidP="00D31B8F">
      <w:pPr>
        <w:jc w:val="both"/>
        <w:rPr>
          <w:rFonts w:ascii="Arial" w:hAnsi="Arial"/>
          <w:b/>
        </w:rPr>
      </w:pPr>
      <w:r w:rsidRPr="00D31B8F">
        <w:rPr>
          <w:rFonts w:ascii="Arial" w:hAnsi="Arial"/>
          <w:b/>
        </w:rPr>
        <w:lastRenderedPageBreak/>
        <w:t>Session 8: Within Firms – Organizational Structure</w:t>
      </w:r>
    </w:p>
    <w:p w:rsidR="0023675F" w:rsidRPr="00D31B8F" w:rsidRDefault="0023675F" w:rsidP="00D31B8F">
      <w:pPr>
        <w:jc w:val="both"/>
        <w:rPr>
          <w:rFonts w:ascii="Arial" w:hAnsi="Arial"/>
        </w:rPr>
      </w:pPr>
    </w:p>
    <w:p w:rsidR="00E059E2" w:rsidRPr="00D31B8F" w:rsidRDefault="00043EFA"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Pr>
          <w:rFonts w:ascii="Arial" w:hAnsi="Arial" w:cs="Times"/>
          <w:szCs w:val="20"/>
        </w:rPr>
        <w:t>*</w:t>
      </w:r>
      <w:r w:rsidR="00E059E2" w:rsidRPr="00D31B8F">
        <w:rPr>
          <w:rFonts w:ascii="Arial" w:hAnsi="Arial" w:cs="Times"/>
          <w:szCs w:val="20"/>
        </w:rPr>
        <w:t xml:space="preserve">Gibbons, Robert. 2005. “Four Formal(izable) Theories of the Firm?” </w:t>
      </w:r>
      <w:r w:rsidR="00E059E2" w:rsidRPr="00D31B8F">
        <w:rPr>
          <w:rFonts w:ascii="Arial" w:hAnsi="Arial" w:cs="Times"/>
          <w:i/>
          <w:iCs/>
          <w:szCs w:val="20"/>
        </w:rPr>
        <w:t>Journal of Economic Behavior and Organization</w:t>
      </w:r>
      <w:r w:rsidR="00E059E2" w:rsidRPr="00D31B8F">
        <w:rPr>
          <w:rFonts w:ascii="Arial" w:hAnsi="Arial" w:cs="Times"/>
          <w:szCs w:val="20"/>
        </w:rPr>
        <w:t xml:space="preserve"> 58: 202-247 (Sections 1-3).</w:t>
      </w:r>
    </w:p>
    <w:p w:rsidR="007B1E44" w:rsidRDefault="007B1E44" w:rsidP="00D31B8F">
      <w:pPr>
        <w:jc w:val="both"/>
        <w:rPr>
          <w:rFonts w:ascii="Arial" w:hAnsi="Arial"/>
        </w:rPr>
      </w:pPr>
    </w:p>
    <w:p w:rsidR="007B1E44" w:rsidRPr="00D31B8F" w:rsidRDefault="007B1E44" w:rsidP="007B1E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Pr>
          <w:rFonts w:ascii="Arial" w:hAnsi="Arial" w:cs="Times"/>
          <w:szCs w:val="20"/>
        </w:rPr>
        <w:t>*</w:t>
      </w:r>
      <w:r w:rsidRPr="00D31B8F">
        <w:rPr>
          <w:rFonts w:ascii="Arial" w:hAnsi="Arial" w:cs="Times"/>
          <w:szCs w:val="20"/>
        </w:rPr>
        <w:t xml:space="preserve">Hart, Oliver and John Moore. 1990. “Property Rights and the Nature of the Firm.” </w:t>
      </w:r>
      <w:r w:rsidRPr="00D31B8F">
        <w:rPr>
          <w:rFonts w:ascii="Arial" w:hAnsi="Arial" w:cs="Times"/>
          <w:i/>
          <w:iCs/>
          <w:szCs w:val="20"/>
        </w:rPr>
        <w:t>Journal of Political Economy</w:t>
      </w:r>
      <w:r w:rsidRPr="00D31B8F">
        <w:rPr>
          <w:rFonts w:ascii="Arial" w:hAnsi="Arial" w:cs="Times"/>
          <w:szCs w:val="20"/>
        </w:rPr>
        <w:t xml:space="preserve"> 98: 1119-58.</w:t>
      </w:r>
    </w:p>
    <w:p w:rsidR="007B1E44" w:rsidRDefault="007B1E44" w:rsidP="00D31B8F">
      <w:pPr>
        <w:jc w:val="both"/>
        <w:rPr>
          <w:rFonts w:ascii="Arial" w:hAnsi="Arial"/>
        </w:rPr>
      </w:pPr>
    </w:p>
    <w:p w:rsidR="007B1E44" w:rsidRPr="00D31B8F" w:rsidRDefault="007B1E44" w:rsidP="007B1E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Pr>
          <w:rFonts w:ascii="Arial" w:hAnsi="Arial" w:cs="Times"/>
          <w:szCs w:val="20"/>
        </w:rPr>
        <w:t>*</w:t>
      </w:r>
      <w:r w:rsidRPr="00D31B8F">
        <w:rPr>
          <w:rFonts w:ascii="Arial" w:hAnsi="Arial" w:cs="Times"/>
          <w:szCs w:val="20"/>
        </w:rPr>
        <w:t xml:space="preserve">Milgrom, Paul, and John Roberts. 1995. “Complementarities and Fit: Strategy, structure, and organizational change in manufacturing.” </w:t>
      </w:r>
      <w:r w:rsidRPr="00D31B8F">
        <w:rPr>
          <w:rFonts w:ascii="Arial" w:hAnsi="Arial" w:cs="Times"/>
          <w:i/>
          <w:iCs/>
          <w:szCs w:val="20"/>
        </w:rPr>
        <w:t>Journal of Accounting and Economics</w:t>
      </w:r>
      <w:r w:rsidRPr="00D31B8F">
        <w:rPr>
          <w:rFonts w:ascii="Arial" w:hAnsi="Arial" w:cs="Times"/>
          <w:szCs w:val="20"/>
        </w:rPr>
        <w:t xml:space="preserve"> 19:179-208. </w:t>
      </w:r>
    </w:p>
    <w:p w:rsidR="007B1E44" w:rsidRDefault="007B1E44" w:rsidP="00D31B8F">
      <w:pPr>
        <w:jc w:val="both"/>
        <w:rPr>
          <w:rFonts w:ascii="Arial" w:hAnsi="Arial"/>
        </w:rPr>
      </w:pPr>
    </w:p>
    <w:p w:rsidR="007B1E44" w:rsidRPr="00D31B8F" w:rsidRDefault="007B1E44" w:rsidP="007B1E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Pr>
          <w:rFonts w:ascii="Arial" w:hAnsi="Arial" w:cs="Tw Cen MT"/>
        </w:rPr>
        <w:t>*</w:t>
      </w:r>
      <w:r w:rsidRPr="00D31B8F">
        <w:rPr>
          <w:rFonts w:ascii="Arial" w:hAnsi="Arial" w:cs="Tw Cen MT"/>
        </w:rPr>
        <w:t xml:space="preserve">Milgrom, P. and J. Roberts. 1988. An economic approach to influence activities in </w:t>
      </w:r>
    </w:p>
    <w:p w:rsidR="007B1E44" w:rsidRPr="00D31B8F" w:rsidRDefault="007B1E44" w:rsidP="007B1E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w Cen MT"/>
        </w:rPr>
        <w:t xml:space="preserve">organizations. </w:t>
      </w:r>
      <w:r w:rsidRPr="00D31B8F">
        <w:rPr>
          <w:rFonts w:ascii="Arial" w:hAnsi="Arial" w:cs="Tw Cen MT"/>
          <w:i/>
          <w:iCs/>
        </w:rPr>
        <w:t>American Journal of Sociology</w:t>
      </w:r>
      <w:r w:rsidRPr="00D31B8F">
        <w:rPr>
          <w:rFonts w:ascii="Arial" w:hAnsi="Arial" w:cs="Tw Cen MT"/>
        </w:rPr>
        <w:t xml:space="preserve">, 94: S174-S179. </w:t>
      </w:r>
    </w:p>
    <w:p w:rsidR="007B1E44" w:rsidRPr="00D31B8F" w:rsidRDefault="007B1E44" w:rsidP="007B1E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p>
    <w:p w:rsidR="007B1E44" w:rsidRDefault="007B1E44" w:rsidP="007B1E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imes"/>
          <w:szCs w:val="20"/>
        </w:rPr>
      </w:pPr>
      <w:r>
        <w:rPr>
          <w:rFonts w:ascii="Arial" w:hAnsi="Arial" w:cs="Times"/>
          <w:szCs w:val="20"/>
        </w:rPr>
        <w:t>*</w:t>
      </w:r>
      <w:r w:rsidRPr="00D31B8F">
        <w:rPr>
          <w:rFonts w:ascii="Arial" w:hAnsi="Arial" w:cs="Times"/>
          <w:szCs w:val="20"/>
        </w:rPr>
        <w:t xml:space="preserve">Foss, Nicolai. 2003. “Selective Intervention and Internal Hybrids: Interpreting and Learning from the Rise and Decline of the Oticon Spaghetti Organization.” </w:t>
      </w:r>
      <w:r w:rsidRPr="00D31B8F">
        <w:rPr>
          <w:rFonts w:ascii="Arial" w:hAnsi="Arial" w:cs="Times"/>
          <w:i/>
          <w:iCs/>
          <w:szCs w:val="20"/>
        </w:rPr>
        <w:t>Organization Science</w:t>
      </w:r>
      <w:r w:rsidRPr="00D31B8F">
        <w:rPr>
          <w:rFonts w:ascii="Arial" w:hAnsi="Arial" w:cs="Times"/>
          <w:szCs w:val="20"/>
        </w:rPr>
        <w:t xml:space="preserve"> 14: 331-49.</w:t>
      </w:r>
    </w:p>
    <w:p w:rsidR="007B1E44" w:rsidRDefault="007B1E44" w:rsidP="00D31B8F">
      <w:pPr>
        <w:jc w:val="both"/>
        <w:rPr>
          <w:rFonts w:ascii="Arial" w:hAnsi="Arial"/>
        </w:rPr>
      </w:pPr>
    </w:p>
    <w:p w:rsidR="007B1E44" w:rsidRPr="00D31B8F" w:rsidRDefault="007B1E44" w:rsidP="007B1E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Pr>
          <w:rFonts w:ascii="Arial" w:hAnsi="Arial" w:cs="Times"/>
          <w:szCs w:val="20"/>
        </w:rPr>
        <w:t>*</w:t>
      </w:r>
      <w:r w:rsidRPr="00D31B8F">
        <w:rPr>
          <w:rFonts w:ascii="Arial" w:hAnsi="Arial" w:cs="Times"/>
          <w:szCs w:val="20"/>
        </w:rPr>
        <w:t xml:space="preserve">Garicano, Luis. 2000. “Hierarchies and the Organization of Knowledge in Production.” </w:t>
      </w:r>
      <w:r w:rsidRPr="00D31B8F">
        <w:rPr>
          <w:rFonts w:ascii="Arial" w:hAnsi="Arial" w:cs="Times"/>
          <w:i/>
          <w:iCs/>
          <w:szCs w:val="20"/>
        </w:rPr>
        <w:t>Journal of Political Economy</w:t>
      </w:r>
      <w:r w:rsidRPr="00D31B8F">
        <w:rPr>
          <w:rFonts w:ascii="Arial" w:hAnsi="Arial" w:cs="Times"/>
          <w:szCs w:val="20"/>
        </w:rPr>
        <w:t xml:space="preserve"> 108: 874-904. </w:t>
      </w:r>
    </w:p>
    <w:p w:rsidR="007B1E44" w:rsidRPr="00D31B8F" w:rsidRDefault="007B1E44" w:rsidP="007B1E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imes"/>
          <w:szCs w:val="20"/>
        </w:rPr>
      </w:pPr>
      <w:r w:rsidRPr="00D31B8F">
        <w:rPr>
          <w:rFonts w:ascii="Arial" w:hAnsi="Arial" w:cs="Times"/>
          <w:szCs w:val="20"/>
        </w:rPr>
        <w:t xml:space="preserve"> </w:t>
      </w:r>
    </w:p>
    <w:p w:rsidR="007B1E44" w:rsidRPr="00043EFA" w:rsidRDefault="007B1E44" w:rsidP="007B1E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imes"/>
          <w:szCs w:val="20"/>
        </w:rPr>
      </w:pPr>
      <w:r w:rsidRPr="00D31B8F">
        <w:rPr>
          <w:rFonts w:ascii="Arial" w:hAnsi="Arial" w:cs="Times"/>
          <w:szCs w:val="20"/>
        </w:rPr>
        <w:t xml:space="preserve">Hart, Oliver and John Moore. 2005. “On the Design of Hierarchies: Coordination Versus Specialization.” </w:t>
      </w:r>
      <w:r w:rsidRPr="00D31B8F">
        <w:rPr>
          <w:rFonts w:ascii="Arial" w:hAnsi="Arial" w:cs="Times"/>
          <w:i/>
          <w:iCs/>
          <w:szCs w:val="20"/>
        </w:rPr>
        <w:t>Journal of Political Economy</w:t>
      </w:r>
      <w:r w:rsidRPr="00D31B8F">
        <w:rPr>
          <w:rFonts w:ascii="Arial" w:hAnsi="Arial" w:cs="Times"/>
          <w:szCs w:val="20"/>
        </w:rPr>
        <w:t xml:space="preserve"> 113: 675-702. </w:t>
      </w:r>
    </w:p>
    <w:p w:rsidR="00E059E2" w:rsidRPr="00D31B8F" w:rsidRDefault="00E059E2" w:rsidP="00D31B8F">
      <w:pPr>
        <w:jc w:val="both"/>
        <w:rPr>
          <w:rFonts w:ascii="Arial" w:hAnsi="Arial"/>
        </w:rPr>
      </w:pPr>
    </w:p>
    <w:p w:rsidR="00E059E2" w:rsidRPr="00D31B8F" w:rsidRDefault="00E059E2"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imes"/>
          <w:szCs w:val="20"/>
        </w:rPr>
        <w:t xml:space="preserve">Holmstrom, Bengt and John Roberts. 1998. “The Boundaries of the Firm Revisited.” </w:t>
      </w:r>
      <w:r w:rsidRPr="00D31B8F">
        <w:rPr>
          <w:rFonts w:ascii="Arial" w:hAnsi="Arial" w:cs="Times"/>
          <w:i/>
          <w:iCs/>
          <w:szCs w:val="20"/>
        </w:rPr>
        <w:t>Journal of Economic Perspectives</w:t>
      </w:r>
      <w:r w:rsidRPr="00D31B8F">
        <w:rPr>
          <w:rFonts w:ascii="Arial" w:hAnsi="Arial" w:cs="Times"/>
          <w:szCs w:val="20"/>
        </w:rPr>
        <w:t xml:space="preserve"> 12: 73-94. </w:t>
      </w:r>
    </w:p>
    <w:p w:rsidR="00E059E2" w:rsidRPr="00D31B8F" w:rsidRDefault="00E059E2"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p>
    <w:p w:rsidR="00E059E2" w:rsidRPr="00D31B8F" w:rsidRDefault="00E059E2"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imes"/>
          <w:szCs w:val="20"/>
        </w:rPr>
        <w:t xml:space="preserve">Holmstrom, Bengt. 1999. “The Firm as a Subeconomy.” </w:t>
      </w:r>
      <w:r w:rsidRPr="00D31B8F">
        <w:rPr>
          <w:rFonts w:ascii="Arial" w:hAnsi="Arial" w:cs="Times"/>
          <w:i/>
          <w:iCs/>
          <w:szCs w:val="20"/>
        </w:rPr>
        <w:t xml:space="preserve">Journal of Law Economics and Organizations </w:t>
      </w:r>
      <w:r w:rsidRPr="00D31B8F">
        <w:rPr>
          <w:rFonts w:ascii="Arial" w:hAnsi="Arial" w:cs="Times"/>
          <w:szCs w:val="20"/>
        </w:rPr>
        <w:t xml:space="preserve">15: 74-102.  </w:t>
      </w:r>
    </w:p>
    <w:p w:rsidR="007B1E44" w:rsidRDefault="007B1E44" w:rsidP="00D31B8F">
      <w:pPr>
        <w:jc w:val="both"/>
        <w:rPr>
          <w:rFonts w:ascii="Arial" w:hAnsi="Arial"/>
        </w:rPr>
      </w:pPr>
    </w:p>
    <w:p w:rsidR="007B1E44" w:rsidRPr="00D31B8F" w:rsidRDefault="007B1E44" w:rsidP="007B1E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imes"/>
          <w:szCs w:val="20"/>
        </w:rPr>
        <w:t xml:space="preserve">Gibbons, Robert. 2010. “Economic Theories of Internal Organization: Pricing, Politics, and Path-Dependence.” </w:t>
      </w:r>
      <w:r w:rsidRPr="00D31B8F">
        <w:rPr>
          <w:rFonts w:ascii="Arial" w:hAnsi="Arial" w:cs="Times"/>
          <w:i/>
          <w:iCs/>
          <w:szCs w:val="20"/>
        </w:rPr>
        <w:t>Annual Review of Economics</w:t>
      </w:r>
      <w:r w:rsidRPr="00D31B8F">
        <w:rPr>
          <w:rFonts w:ascii="Arial" w:hAnsi="Arial" w:cs="Times"/>
          <w:szCs w:val="20"/>
        </w:rPr>
        <w:t xml:space="preserve"> 2: 337-65. (Section 4). </w:t>
      </w:r>
    </w:p>
    <w:p w:rsidR="00E059E2" w:rsidRPr="00D31B8F" w:rsidRDefault="00E059E2" w:rsidP="00D31B8F">
      <w:pPr>
        <w:jc w:val="both"/>
        <w:rPr>
          <w:rFonts w:ascii="Arial" w:hAnsi="Arial"/>
        </w:rPr>
      </w:pPr>
    </w:p>
    <w:p w:rsidR="00E059E2" w:rsidRPr="00D31B8F" w:rsidRDefault="00E059E2"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imes"/>
          <w:szCs w:val="20"/>
        </w:rPr>
        <w:t xml:space="preserve">Klein, Benjamin, Robert Crawford, and Armen Alchian. 1978. “Vertical Integration, Appropriable Rents and the Competitive Contracting Process.” </w:t>
      </w:r>
      <w:r w:rsidRPr="00D31B8F">
        <w:rPr>
          <w:rFonts w:ascii="Arial" w:hAnsi="Arial" w:cs="Times"/>
          <w:i/>
          <w:iCs/>
          <w:szCs w:val="20"/>
        </w:rPr>
        <w:t>Journal of Law and Economics</w:t>
      </w:r>
      <w:r w:rsidRPr="00D31B8F">
        <w:rPr>
          <w:rFonts w:ascii="Arial" w:hAnsi="Arial" w:cs="Times"/>
          <w:szCs w:val="20"/>
        </w:rPr>
        <w:t xml:space="preserve"> 21: 297-326. </w:t>
      </w:r>
    </w:p>
    <w:p w:rsidR="00E059E2" w:rsidRPr="00D31B8F" w:rsidRDefault="00E059E2" w:rsidP="00D31B8F">
      <w:pPr>
        <w:jc w:val="both"/>
        <w:rPr>
          <w:rFonts w:ascii="Arial" w:hAnsi="Arial"/>
        </w:rPr>
      </w:pPr>
    </w:p>
    <w:p w:rsidR="00E059E2" w:rsidRPr="00D31B8F" w:rsidRDefault="00E059E2"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imes"/>
          <w:szCs w:val="20"/>
        </w:rPr>
        <w:t xml:space="preserve">Prendergast, Canice. 2002. “The Tenuous Trade-Off between Risk and Incentives.” </w:t>
      </w:r>
      <w:r w:rsidRPr="00D31B8F">
        <w:rPr>
          <w:rFonts w:ascii="Arial" w:hAnsi="Arial" w:cs="Times"/>
          <w:i/>
          <w:iCs/>
          <w:szCs w:val="20"/>
        </w:rPr>
        <w:t>Journal of Political Economy</w:t>
      </w:r>
      <w:r w:rsidRPr="00D31B8F">
        <w:rPr>
          <w:rFonts w:ascii="Arial" w:hAnsi="Arial" w:cs="Times"/>
          <w:szCs w:val="20"/>
        </w:rPr>
        <w:t xml:space="preserve"> 110: 1071-1102. </w:t>
      </w:r>
    </w:p>
    <w:p w:rsidR="00E059E2" w:rsidRPr="007B1E44" w:rsidRDefault="00E059E2" w:rsidP="007B1E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p>
    <w:p w:rsidR="00E059E2" w:rsidRPr="00D31B8F" w:rsidRDefault="00E059E2"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imes"/>
          <w:szCs w:val="20"/>
        </w:rPr>
        <w:t xml:space="preserve">Winter, Sidney. 1988. “On Coase, Competency, and the Corporation.” </w:t>
      </w:r>
      <w:r w:rsidRPr="00D31B8F">
        <w:rPr>
          <w:rFonts w:ascii="Arial" w:hAnsi="Arial" w:cs="Times"/>
          <w:i/>
          <w:iCs/>
          <w:szCs w:val="20"/>
        </w:rPr>
        <w:t xml:space="preserve">Journal of Law, </w:t>
      </w:r>
    </w:p>
    <w:p w:rsidR="00E059E2" w:rsidRPr="00D31B8F" w:rsidRDefault="00E059E2"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imes"/>
          <w:i/>
          <w:iCs/>
          <w:szCs w:val="20"/>
        </w:rPr>
        <w:t>Economics, and Organization</w:t>
      </w:r>
      <w:r w:rsidRPr="00D31B8F">
        <w:rPr>
          <w:rFonts w:ascii="Arial" w:hAnsi="Arial" w:cs="Times"/>
          <w:szCs w:val="20"/>
        </w:rPr>
        <w:t xml:space="preserve"> 4: 179-95. </w:t>
      </w:r>
    </w:p>
    <w:p w:rsidR="00E059E2" w:rsidRPr="00D31B8F" w:rsidRDefault="00E059E2"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imes"/>
          <w:szCs w:val="20"/>
        </w:rPr>
      </w:pPr>
    </w:p>
    <w:p w:rsidR="00E059E2" w:rsidRPr="00D31B8F" w:rsidRDefault="00CF14AE"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Pr>
          <w:rFonts w:ascii="Arial" w:hAnsi="Arial" w:cs="Times"/>
          <w:szCs w:val="20"/>
        </w:rPr>
        <w:t>*</w:t>
      </w:r>
      <w:r w:rsidR="00E059E2" w:rsidRPr="00D31B8F">
        <w:rPr>
          <w:rFonts w:ascii="Arial" w:hAnsi="Arial" w:cs="Times"/>
          <w:szCs w:val="20"/>
        </w:rPr>
        <w:t xml:space="preserve">Bloom, Nicholas and John Van Reenen. 2007. “Measuring and Explaining Management Practices Across Firms and Countries. </w:t>
      </w:r>
      <w:r w:rsidR="00E059E2" w:rsidRPr="00D31B8F">
        <w:rPr>
          <w:rFonts w:ascii="Arial" w:hAnsi="Arial" w:cs="Times"/>
          <w:i/>
          <w:iCs/>
          <w:szCs w:val="20"/>
        </w:rPr>
        <w:t>Quarterly Journal of Economics</w:t>
      </w:r>
      <w:r w:rsidR="00E059E2" w:rsidRPr="00D31B8F">
        <w:rPr>
          <w:rFonts w:ascii="Arial" w:hAnsi="Arial" w:cs="Times"/>
          <w:szCs w:val="20"/>
        </w:rPr>
        <w:t xml:space="preserve"> </w:t>
      </w:r>
      <w:r w:rsidR="00E059E2" w:rsidRPr="00D31B8F">
        <w:rPr>
          <w:rFonts w:ascii="Arial" w:hAnsi="Arial" w:cs="Times"/>
          <w:szCs w:val="20"/>
        </w:rPr>
        <w:lastRenderedPageBreak/>
        <w:t xml:space="preserve">122: 1351-408. </w:t>
      </w:r>
    </w:p>
    <w:p w:rsidR="00D26256" w:rsidRPr="00D31B8F" w:rsidRDefault="00D26256" w:rsidP="00D31B8F">
      <w:pPr>
        <w:jc w:val="both"/>
        <w:rPr>
          <w:rFonts w:ascii="Arial" w:hAnsi="Arial"/>
        </w:rPr>
      </w:pPr>
    </w:p>
    <w:p w:rsidR="00D26256" w:rsidRPr="00D31B8F" w:rsidRDefault="00CF14AE"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Pr>
          <w:rFonts w:ascii="Arial" w:hAnsi="Arial" w:cs="Tw Cen MT"/>
        </w:rPr>
        <w:t>*</w:t>
      </w:r>
      <w:r w:rsidR="00D26256" w:rsidRPr="00D31B8F">
        <w:rPr>
          <w:rFonts w:ascii="Arial" w:hAnsi="Arial" w:cs="Tw Cen MT"/>
        </w:rPr>
        <w:t>Fligstein, N. 1985. The spread of the multidivisional form among large firms, 1919-</w:t>
      </w:r>
      <w:r w:rsidR="00D26256" w:rsidRPr="00D31B8F">
        <w:rPr>
          <w:rFonts w:ascii="Arial" w:hAnsi="Arial" w:cs="Helvetica"/>
        </w:rPr>
        <w:t xml:space="preserve"> </w:t>
      </w:r>
    </w:p>
    <w:p w:rsidR="00D26256" w:rsidRPr="00D31B8F" w:rsidRDefault="00D26256"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w Cen MT"/>
        </w:rPr>
        <w:t xml:space="preserve">1979. </w:t>
      </w:r>
      <w:r w:rsidRPr="00D31B8F">
        <w:rPr>
          <w:rFonts w:ascii="Arial" w:hAnsi="Arial" w:cs="Tw Cen MT"/>
          <w:i/>
          <w:iCs/>
        </w:rPr>
        <w:t>American Sociological Review</w:t>
      </w:r>
      <w:r w:rsidRPr="00D31B8F">
        <w:rPr>
          <w:rFonts w:ascii="Arial" w:hAnsi="Arial" w:cs="Tw Cen MT"/>
        </w:rPr>
        <w:t xml:space="preserve">, 50: 377-391.  </w:t>
      </w:r>
    </w:p>
    <w:p w:rsidR="00D26256" w:rsidRPr="00D31B8F" w:rsidRDefault="00D26256" w:rsidP="00D31B8F">
      <w:pPr>
        <w:jc w:val="both"/>
        <w:rPr>
          <w:rFonts w:ascii="Arial" w:hAnsi="Arial"/>
        </w:rPr>
      </w:pPr>
    </w:p>
    <w:p w:rsidR="00E059E2" w:rsidRPr="00D31B8F" w:rsidRDefault="00E059E2" w:rsidP="00D31B8F">
      <w:pPr>
        <w:jc w:val="both"/>
        <w:rPr>
          <w:rFonts w:ascii="Arial" w:hAnsi="Arial"/>
        </w:rPr>
      </w:pPr>
    </w:p>
    <w:p w:rsidR="00E059E2" w:rsidRPr="00D31B8F" w:rsidRDefault="00E059E2" w:rsidP="00D31B8F">
      <w:pPr>
        <w:jc w:val="both"/>
        <w:rPr>
          <w:rFonts w:ascii="Arial" w:hAnsi="Arial"/>
          <w:b/>
        </w:rPr>
      </w:pPr>
      <w:r w:rsidRPr="00D31B8F">
        <w:rPr>
          <w:rFonts w:ascii="Arial" w:hAnsi="Arial"/>
          <w:b/>
        </w:rPr>
        <w:t>Session 9: Within Firms - Personnel Economics</w:t>
      </w:r>
    </w:p>
    <w:p w:rsidR="00E059E2" w:rsidRPr="00D31B8F" w:rsidRDefault="00E059E2" w:rsidP="00D31B8F">
      <w:pPr>
        <w:jc w:val="both"/>
        <w:rPr>
          <w:rFonts w:ascii="Arial" w:hAnsi="Arial"/>
        </w:rPr>
      </w:pPr>
    </w:p>
    <w:p w:rsidR="00E059E2" w:rsidRPr="00D31B8F" w:rsidRDefault="00043EFA"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Pr>
          <w:rFonts w:ascii="Arial" w:hAnsi="Arial" w:cs="Times"/>
          <w:szCs w:val="20"/>
        </w:rPr>
        <w:t xml:space="preserve">* </w:t>
      </w:r>
      <w:r w:rsidR="007F3E45" w:rsidRPr="00D31B8F">
        <w:rPr>
          <w:rFonts w:ascii="Arial" w:hAnsi="Arial" w:cs="Times"/>
          <w:szCs w:val="20"/>
        </w:rPr>
        <w:t>Lazear, Edward and Paul Oyer. 2012. “Personnel Economics.” Forthcoming in R. Gibbons and J</w:t>
      </w:r>
      <w:r w:rsidR="00D31B8F" w:rsidRPr="00D31B8F">
        <w:rPr>
          <w:rFonts w:ascii="Arial" w:hAnsi="Arial" w:cs="Times"/>
          <w:szCs w:val="20"/>
        </w:rPr>
        <w:t xml:space="preserve"> Roberts </w:t>
      </w:r>
      <w:r>
        <w:rPr>
          <w:rFonts w:ascii="Arial" w:hAnsi="Arial" w:cs="Times"/>
          <w:szCs w:val="20"/>
        </w:rPr>
        <w:t>H</w:t>
      </w:r>
      <w:r w:rsidR="00D31B8F" w:rsidRPr="00D31B8F">
        <w:rPr>
          <w:rFonts w:ascii="Arial" w:hAnsi="Arial" w:cs="Times"/>
          <w:szCs w:val="20"/>
        </w:rPr>
        <w:t>andb</w:t>
      </w:r>
      <w:r>
        <w:rPr>
          <w:rFonts w:ascii="Arial" w:hAnsi="Arial" w:cs="Times"/>
          <w:szCs w:val="20"/>
        </w:rPr>
        <w:t>ook of Organizational Economics, Oxford Univ. Press.</w:t>
      </w:r>
    </w:p>
    <w:p w:rsidR="007F3E45" w:rsidRPr="00D31B8F" w:rsidRDefault="007F3E45"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p>
    <w:p w:rsidR="007F3E45" w:rsidRPr="00D31B8F" w:rsidRDefault="00043EFA"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Pr>
          <w:rFonts w:ascii="Arial" w:hAnsi="Arial" w:cs="Times"/>
          <w:szCs w:val="20"/>
        </w:rPr>
        <w:t xml:space="preserve">* </w:t>
      </w:r>
      <w:r w:rsidR="007F3E45" w:rsidRPr="00D31B8F">
        <w:rPr>
          <w:rFonts w:ascii="Arial" w:hAnsi="Arial" w:cs="Times"/>
          <w:szCs w:val="20"/>
        </w:rPr>
        <w:t xml:space="preserve">Lazear, Edward. 2000. “Performance Pay and Productivity.” </w:t>
      </w:r>
      <w:r w:rsidR="007F3E45" w:rsidRPr="00D31B8F">
        <w:rPr>
          <w:rFonts w:ascii="Arial" w:hAnsi="Arial" w:cs="Times"/>
          <w:i/>
          <w:iCs/>
          <w:szCs w:val="20"/>
        </w:rPr>
        <w:t>American Economic Review</w:t>
      </w:r>
      <w:r w:rsidR="00D31B8F" w:rsidRPr="00D31B8F">
        <w:rPr>
          <w:rFonts w:ascii="Arial" w:hAnsi="Arial" w:cs="Times"/>
          <w:szCs w:val="20"/>
        </w:rPr>
        <w:t xml:space="preserve"> 90: </w:t>
      </w:r>
      <w:r w:rsidR="007F3E45" w:rsidRPr="00D31B8F">
        <w:rPr>
          <w:rFonts w:ascii="Arial" w:hAnsi="Arial" w:cs="Times"/>
          <w:szCs w:val="20"/>
        </w:rPr>
        <w:t xml:space="preserve">1346-61. </w:t>
      </w:r>
    </w:p>
    <w:p w:rsidR="00CF14AE" w:rsidRDefault="00CF14AE"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imes"/>
          <w:szCs w:val="18"/>
        </w:rPr>
      </w:pPr>
    </w:p>
    <w:p w:rsidR="00CF14AE" w:rsidRPr="00B70F35" w:rsidRDefault="00CF14AE" w:rsidP="00CF14AE">
      <w:pPr>
        <w:jc w:val="both"/>
        <w:rPr>
          <w:rFonts w:ascii="Arial" w:hAnsi="Arial" w:cs="Times"/>
          <w:szCs w:val="20"/>
        </w:rPr>
      </w:pPr>
      <w:r>
        <w:rPr>
          <w:rFonts w:ascii="Arial" w:hAnsi="Arial" w:cs="Times"/>
          <w:szCs w:val="20"/>
        </w:rPr>
        <w:t>* Gneezy, Uri, Stephan Meier and Pedro Rey-Biel. 2011. “When and Why Incentives (Don’t) Work to Modify Behavior.” Journal of Economic Perspectives 25(4): 191-210.</w:t>
      </w:r>
    </w:p>
    <w:p w:rsidR="007F3E45" w:rsidRPr="00D31B8F" w:rsidRDefault="007F3E45"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imes"/>
          <w:szCs w:val="18"/>
        </w:rPr>
      </w:pPr>
    </w:p>
    <w:p w:rsidR="007F3E45" w:rsidRPr="00D31B8F" w:rsidRDefault="00043EFA"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Pr>
          <w:rFonts w:ascii="Arial" w:hAnsi="Arial" w:cs="Times"/>
          <w:szCs w:val="20"/>
        </w:rPr>
        <w:t xml:space="preserve">* </w:t>
      </w:r>
      <w:r w:rsidR="007F3E45" w:rsidRPr="00D31B8F">
        <w:rPr>
          <w:rFonts w:ascii="Arial" w:hAnsi="Arial" w:cs="Times"/>
          <w:szCs w:val="20"/>
        </w:rPr>
        <w:t xml:space="preserve">Bandiera, Oriana, Iwan Barankay, and Imran Rasul. 2007. “Incentives for Managers and Inequality Among Workers: Evidence from a Firm Level Experiment.” </w:t>
      </w:r>
      <w:r w:rsidR="007F3E45" w:rsidRPr="00D31B8F">
        <w:rPr>
          <w:rFonts w:ascii="Arial" w:hAnsi="Arial" w:cs="Times"/>
          <w:i/>
          <w:iCs/>
          <w:szCs w:val="20"/>
        </w:rPr>
        <w:t>Quarterly Journal of Economics</w:t>
      </w:r>
      <w:r w:rsidR="007F3E45" w:rsidRPr="00D31B8F">
        <w:rPr>
          <w:rFonts w:ascii="Arial" w:hAnsi="Arial" w:cs="Times"/>
          <w:szCs w:val="20"/>
        </w:rPr>
        <w:t xml:space="preserve"> 122: 729-73.</w:t>
      </w:r>
      <w:r w:rsidR="007F3E45" w:rsidRPr="00D31B8F">
        <w:rPr>
          <w:rFonts w:ascii="Arial" w:hAnsi="Arial" w:cs="Times"/>
          <w:szCs w:val="16"/>
        </w:rPr>
        <w:t xml:space="preserve"> </w:t>
      </w:r>
    </w:p>
    <w:p w:rsidR="007F3E45" w:rsidRPr="00D31B8F" w:rsidRDefault="007F3E45"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imes"/>
          <w:szCs w:val="20"/>
        </w:rPr>
      </w:pPr>
    </w:p>
    <w:p w:rsidR="007F3E45" w:rsidRPr="00D31B8F" w:rsidRDefault="007F3E45"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imes"/>
          <w:szCs w:val="20"/>
        </w:rPr>
        <w:t xml:space="preserve">Chevalier, Judith and Glen Ellison. 1997. “Risk Taking by Mutual Funds as a Response to Incentives.” </w:t>
      </w:r>
      <w:r w:rsidRPr="00D31B8F">
        <w:rPr>
          <w:rFonts w:ascii="Arial" w:hAnsi="Arial" w:cs="Times"/>
          <w:i/>
          <w:iCs/>
          <w:szCs w:val="20"/>
        </w:rPr>
        <w:t>Journal of Political Economy</w:t>
      </w:r>
      <w:r w:rsidRPr="00D31B8F">
        <w:rPr>
          <w:rFonts w:ascii="Arial" w:hAnsi="Arial" w:cs="Times"/>
          <w:szCs w:val="20"/>
        </w:rPr>
        <w:t xml:space="preserve"> 105:1167-1200. </w:t>
      </w:r>
    </w:p>
    <w:p w:rsidR="007F3E45" w:rsidRPr="00D31B8F" w:rsidRDefault="007F3E45" w:rsidP="00D31B8F">
      <w:pPr>
        <w:jc w:val="both"/>
        <w:rPr>
          <w:rFonts w:ascii="Arial" w:hAnsi="Arial"/>
        </w:rPr>
      </w:pPr>
    </w:p>
    <w:p w:rsidR="007F3E45" w:rsidRPr="00D31B8F" w:rsidRDefault="007F3E45"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imes"/>
          <w:szCs w:val="20"/>
        </w:rPr>
        <w:t xml:space="preserve">Prendergast, Canice. 1993. “The Role of Promotion in Inducing Specific Human Capital </w:t>
      </w:r>
    </w:p>
    <w:p w:rsidR="007F3E45" w:rsidRPr="00D31B8F" w:rsidRDefault="007F3E45"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imes"/>
          <w:szCs w:val="20"/>
        </w:rPr>
      </w:pPr>
      <w:r w:rsidRPr="00D31B8F">
        <w:rPr>
          <w:rFonts w:ascii="Arial" w:hAnsi="Arial" w:cs="Times"/>
          <w:szCs w:val="20"/>
        </w:rPr>
        <w:t xml:space="preserve">Acquisition.” </w:t>
      </w:r>
      <w:r w:rsidRPr="00D31B8F">
        <w:rPr>
          <w:rFonts w:ascii="Arial" w:hAnsi="Arial" w:cs="Times"/>
          <w:i/>
          <w:iCs/>
          <w:szCs w:val="20"/>
        </w:rPr>
        <w:t>Quarterly Journal of Economics</w:t>
      </w:r>
      <w:r w:rsidRPr="00D31B8F">
        <w:rPr>
          <w:rFonts w:ascii="Arial" w:hAnsi="Arial" w:cs="Times"/>
          <w:szCs w:val="20"/>
        </w:rPr>
        <w:t xml:space="preserve"> 108:523-34. </w:t>
      </w:r>
    </w:p>
    <w:p w:rsidR="007F3E45" w:rsidRPr="00D31B8F" w:rsidRDefault="007F3E45"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p>
    <w:p w:rsidR="007F3E45" w:rsidRPr="00D31B8F" w:rsidRDefault="007F3E45"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imes"/>
          <w:szCs w:val="20"/>
        </w:rPr>
        <w:t xml:space="preserve">Baker, George, Michael Gibbs, and Bengt Holmstrom. 1994. “The Internal Economics of the Firm: Evidence from Personnel Data.” </w:t>
      </w:r>
      <w:r w:rsidRPr="00D31B8F">
        <w:rPr>
          <w:rFonts w:ascii="Arial" w:hAnsi="Arial" w:cs="Times"/>
          <w:i/>
          <w:iCs/>
          <w:szCs w:val="20"/>
        </w:rPr>
        <w:t>Quarterly Journal of Economics</w:t>
      </w:r>
      <w:r w:rsidRPr="00D31B8F">
        <w:rPr>
          <w:rFonts w:ascii="Arial" w:hAnsi="Arial" w:cs="Times"/>
          <w:szCs w:val="20"/>
        </w:rPr>
        <w:t xml:space="preserve"> 109:881-919. </w:t>
      </w:r>
    </w:p>
    <w:p w:rsidR="007F3E45" w:rsidRPr="00D31B8F" w:rsidRDefault="007F3E45" w:rsidP="00D31B8F">
      <w:pPr>
        <w:jc w:val="both"/>
        <w:rPr>
          <w:rFonts w:ascii="Arial" w:hAnsi="Arial"/>
        </w:rPr>
      </w:pPr>
    </w:p>
    <w:p w:rsidR="007F3E45" w:rsidRPr="00D31B8F" w:rsidRDefault="007F3E45"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imes"/>
          <w:szCs w:val="20"/>
        </w:rPr>
        <w:t xml:space="preserve">Ichniowski, Casey, Kathryn Shaw, and Giovanna Prennushi. 1997. “The Effects of Human Resource Management Practices on Productivity: A Study of Steel Finishing Lines.” </w:t>
      </w:r>
      <w:r w:rsidRPr="00D31B8F">
        <w:rPr>
          <w:rFonts w:ascii="Arial" w:hAnsi="Arial" w:cs="Times"/>
          <w:i/>
          <w:iCs/>
          <w:szCs w:val="20"/>
        </w:rPr>
        <w:t>American Economic Review</w:t>
      </w:r>
      <w:r w:rsidRPr="00D31B8F">
        <w:rPr>
          <w:rFonts w:ascii="Arial" w:hAnsi="Arial" w:cs="Times"/>
          <w:szCs w:val="20"/>
        </w:rPr>
        <w:t xml:space="preserve"> 87: 291-313.</w:t>
      </w:r>
    </w:p>
    <w:p w:rsidR="00FD0576" w:rsidRDefault="00FD0576" w:rsidP="00D31B8F">
      <w:pPr>
        <w:jc w:val="both"/>
        <w:rPr>
          <w:rFonts w:ascii="Arial" w:hAnsi="Arial"/>
        </w:rPr>
      </w:pPr>
    </w:p>
    <w:p w:rsidR="00FD0576" w:rsidRPr="00043EFA" w:rsidRDefault="00043EFA" w:rsidP="00D31B8F">
      <w:pPr>
        <w:jc w:val="both"/>
        <w:rPr>
          <w:rFonts w:ascii="Arial" w:hAnsi="Arial" w:cs="Times"/>
          <w:szCs w:val="20"/>
        </w:rPr>
      </w:pPr>
      <w:r w:rsidRPr="00043EFA">
        <w:rPr>
          <w:rFonts w:ascii="Arial" w:hAnsi="Arial" w:cs="Times"/>
          <w:szCs w:val="20"/>
        </w:rPr>
        <w:t>* Pierce, L</w:t>
      </w:r>
      <w:r>
        <w:rPr>
          <w:rFonts w:ascii="Arial" w:hAnsi="Arial" w:cs="Times"/>
          <w:szCs w:val="20"/>
        </w:rPr>
        <w:t>amar</w:t>
      </w:r>
      <w:r w:rsidRPr="00043EFA">
        <w:rPr>
          <w:rFonts w:ascii="Arial" w:hAnsi="Arial" w:cs="Times"/>
          <w:szCs w:val="20"/>
        </w:rPr>
        <w:t xml:space="preserve"> and J</w:t>
      </w:r>
      <w:r>
        <w:rPr>
          <w:rFonts w:ascii="Arial" w:hAnsi="Arial" w:cs="Times"/>
          <w:szCs w:val="20"/>
        </w:rPr>
        <w:t>ason</w:t>
      </w:r>
      <w:r w:rsidRPr="00043EFA">
        <w:rPr>
          <w:rFonts w:ascii="Arial" w:hAnsi="Arial" w:cs="Times"/>
          <w:szCs w:val="20"/>
        </w:rPr>
        <w:t xml:space="preserve"> Snyder. 2008. “Ethical Spillovers in Firms: Evidence from Vehicle Emissions Testing.” Management Science 54 (11): 1891-1903.</w:t>
      </w:r>
    </w:p>
    <w:p w:rsidR="007F3E45" w:rsidRPr="00043EFA" w:rsidRDefault="007F3E45" w:rsidP="00D31B8F">
      <w:pPr>
        <w:jc w:val="both"/>
        <w:rPr>
          <w:rFonts w:ascii="Arial" w:hAnsi="Arial" w:cs="Times"/>
          <w:szCs w:val="20"/>
        </w:rPr>
      </w:pPr>
    </w:p>
    <w:p w:rsidR="00B70F35" w:rsidRPr="00B70F35" w:rsidRDefault="00043EFA" w:rsidP="00B70F35">
      <w:pPr>
        <w:jc w:val="both"/>
        <w:rPr>
          <w:rFonts w:ascii="Arial" w:hAnsi="Arial" w:cs="Times"/>
          <w:szCs w:val="20"/>
        </w:rPr>
      </w:pPr>
      <w:r w:rsidRPr="00B70F35">
        <w:rPr>
          <w:rFonts w:ascii="Arial" w:hAnsi="Arial" w:cs="Times"/>
          <w:szCs w:val="20"/>
        </w:rPr>
        <w:t>Larkin, Ian, and Stephen Leider. "Incentive Schemes, Sorting and Behavioral Biases of Employees: Experimental Evidence" Harvard Business School Working Paper, No. 10-078, March 2010.</w:t>
      </w:r>
    </w:p>
    <w:p w:rsidR="0037745F" w:rsidRDefault="0037745F" w:rsidP="00B70F35">
      <w:pPr>
        <w:jc w:val="both"/>
        <w:rPr>
          <w:rFonts w:ascii="Arial" w:hAnsi="Arial" w:cs="Times"/>
          <w:szCs w:val="20"/>
        </w:rPr>
      </w:pPr>
    </w:p>
    <w:p w:rsidR="0037745F" w:rsidRDefault="00CF14AE" w:rsidP="00B70F35">
      <w:pPr>
        <w:jc w:val="both"/>
        <w:rPr>
          <w:rFonts w:ascii="Arial" w:hAnsi="Arial" w:cs="Times"/>
          <w:szCs w:val="20"/>
        </w:rPr>
      </w:pPr>
      <w:r>
        <w:rPr>
          <w:rFonts w:ascii="Arial" w:hAnsi="Arial" w:cs="Times"/>
          <w:szCs w:val="20"/>
        </w:rPr>
        <w:t>*</w:t>
      </w:r>
      <w:r w:rsidR="0037745F" w:rsidRPr="00CF14AE">
        <w:rPr>
          <w:rFonts w:ascii="Arial" w:hAnsi="Arial" w:cs="Times"/>
          <w:szCs w:val="20"/>
        </w:rPr>
        <w:t>Larkin, Ian. "The Cost of High-powered Incentives: Salesperson Gaming in Enterprise Software." Working Paper.</w:t>
      </w:r>
    </w:p>
    <w:p w:rsidR="00B70F35" w:rsidRPr="00B70F35" w:rsidRDefault="00B70F35" w:rsidP="00B70F35">
      <w:pPr>
        <w:jc w:val="both"/>
        <w:rPr>
          <w:rFonts w:ascii="Arial" w:hAnsi="Arial" w:cs="Times"/>
          <w:szCs w:val="20"/>
        </w:rPr>
      </w:pPr>
    </w:p>
    <w:p w:rsidR="007F3E45" w:rsidRPr="00D31B8F" w:rsidRDefault="007F3E45" w:rsidP="00D31B8F">
      <w:pPr>
        <w:jc w:val="both"/>
        <w:rPr>
          <w:rFonts w:ascii="Arial" w:hAnsi="Arial"/>
        </w:rPr>
      </w:pPr>
    </w:p>
    <w:p w:rsidR="007F3E45" w:rsidRPr="00D31B8F" w:rsidRDefault="007F3E45" w:rsidP="00D31B8F">
      <w:pPr>
        <w:jc w:val="both"/>
        <w:rPr>
          <w:rFonts w:ascii="Arial" w:hAnsi="Arial"/>
          <w:b/>
        </w:rPr>
      </w:pPr>
      <w:r w:rsidRPr="00D31B8F">
        <w:rPr>
          <w:rFonts w:ascii="Arial" w:hAnsi="Arial"/>
          <w:b/>
        </w:rPr>
        <w:t>Session 10: Between Firms – Vertical and Horizontal Scope</w:t>
      </w:r>
    </w:p>
    <w:p w:rsidR="007F3E45" w:rsidRPr="00D31B8F" w:rsidRDefault="007F3E45" w:rsidP="00D31B8F">
      <w:pPr>
        <w:jc w:val="both"/>
        <w:rPr>
          <w:rFonts w:ascii="Arial" w:hAnsi="Arial"/>
        </w:rPr>
      </w:pPr>
    </w:p>
    <w:p w:rsidR="007F3E45" w:rsidRPr="00D31B8F" w:rsidRDefault="007F3E45"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imes"/>
          <w:szCs w:val="20"/>
        </w:rPr>
        <w:t xml:space="preserve">Monteverde, Kirk and David Teece. 1982. “Supplier Switching Costs and Vertical Integration in the Automobile Industry.” </w:t>
      </w:r>
      <w:r w:rsidRPr="00D31B8F">
        <w:rPr>
          <w:rFonts w:ascii="Arial" w:hAnsi="Arial" w:cs="Times"/>
          <w:i/>
          <w:iCs/>
          <w:szCs w:val="20"/>
        </w:rPr>
        <w:t>Bell Journal of Economics</w:t>
      </w:r>
      <w:r w:rsidRPr="00D31B8F">
        <w:rPr>
          <w:rFonts w:ascii="Arial" w:hAnsi="Arial" w:cs="Times"/>
          <w:szCs w:val="20"/>
        </w:rPr>
        <w:t xml:space="preserve"> 13:206-13. </w:t>
      </w:r>
    </w:p>
    <w:p w:rsidR="007F3E45" w:rsidRPr="00D31B8F" w:rsidRDefault="007F3E45"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imes"/>
          <w:szCs w:val="20"/>
        </w:rPr>
      </w:pPr>
    </w:p>
    <w:p w:rsidR="007F3E45" w:rsidRPr="00D31B8F" w:rsidRDefault="002609EF"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Pr>
          <w:rFonts w:ascii="Arial" w:hAnsi="Arial" w:cs="Times"/>
          <w:szCs w:val="20"/>
        </w:rPr>
        <w:t xml:space="preserve">* </w:t>
      </w:r>
      <w:r w:rsidR="007F3E45" w:rsidRPr="00D31B8F">
        <w:rPr>
          <w:rFonts w:ascii="Arial" w:hAnsi="Arial" w:cs="Times"/>
          <w:szCs w:val="20"/>
        </w:rPr>
        <w:t xml:space="preserve">Joskow, Paul. 1985. “Vertical Integration and Long-Term Contracts: The Case of Coal-Burning Electric Generation Plants.” </w:t>
      </w:r>
      <w:r w:rsidR="007F3E45" w:rsidRPr="00D31B8F">
        <w:rPr>
          <w:rFonts w:ascii="Arial" w:hAnsi="Arial" w:cs="Times"/>
          <w:i/>
          <w:iCs/>
          <w:szCs w:val="20"/>
        </w:rPr>
        <w:t>Journal of Law, Economics, and Organization</w:t>
      </w:r>
      <w:r w:rsidR="007F3E45" w:rsidRPr="00D31B8F">
        <w:rPr>
          <w:rFonts w:ascii="Arial" w:hAnsi="Arial" w:cs="Times"/>
          <w:szCs w:val="20"/>
        </w:rPr>
        <w:t xml:space="preserve"> 1: 33-80. </w:t>
      </w:r>
    </w:p>
    <w:p w:rsidR="007F3E45" w:rsidRPr="00D31B8F" w:rsidRDefault="007F3E45"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imes"/>
          <w:szCs w:val="20"/>
        </w:rPr>
      </w:pPr>
    </w:p>
    <w:p w:rsidR="007F3E45" w:rsidRPr="00D31B8F" w:rsidRDefault="002609EF"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Pr>
          <w:rFonts w:ascii="Arial" w:hAnsi="Arial" w:cs="Times"/>
          <w:szCs w:val="20"/>
        </w:rPr>
        <w:t xml:space="preserve">* </w:t>
      </w:r>
      <w:r w:rsidR="007F3E45" w:rsidRPr="00D31B8F">
        <w:rPr>
          <w:rFonts w:ascii="Arial" w:hAnsi="Arial" w:cs="Times"/>
          <w:szCs w:val="20"/>
        </w:rPr>
        <w:t>Klein, Benjamin. 1988. “Vertical Integration as Organizati</w:t>
      </w:r>
      <w:r w:rsidR="00D31B8F" w:rsidRPr="00D31B8F">
        <w:rPr>
          <w:rFonts w:ascii="Arial" w:hAnsi="Arial" w:cs="Times"/>
          <w:szCs w:val="20"/>
        </w:rPr>
        <w:t>onal Ownership: The Fisher Body-</w:t>
      </w:r>
      <w:r w:rsidR="007F3E45" w:rsidRPr="00D31B8F">
        <w:rPr>
          <w:rFonts w:ascii="Arial" w:hAnsi="Arial" w:cs="Times"/>
          <w:szCs w:val="20"/>
        </w:rPr>
        <w:t xml:space="preserve">General Motors Relationship Revisited.” </w:t>
      </w:r>
      <w:r w:rsidR="007F3E45" w:rsidRPr="00D31B8F">
        <w:rPr>
          <w:rFonts w:ascii="Arial" w:hAnsi="Arial" w:cs="Times"/>
          <w:i/>
          <w:iCs/>
          <w:szCs w:val="20"/>
        </w:rPr>
        <w:t>Journal of Law, Economics, and Organization</w:t>
      </w:r>
      <w:r w:rsidR="007F3E45" w:rsidRPr="00D31B8F">
        <w:rPr>
          <w:rFonts w:ascii="Arial" w:hAnsi="Arial" w:cs="Times"/>
          <w:szCs w:val="20"/>
        </w:rPr>
        <w:t xml:space="preserve"> 4: 19213. </w:t>
      </w:r>
    </w:p>
    <w:p w:rsidR="007F3E45" w:rsidRPr="00D31B8F" w:rsidRDefault="007F3E45" w:rsidP="00D31B8F">
      <w:pPr>
        <w:jc w:val="both"/>
        <w:rPr>
          <w:rFonts w:ascii="Arial" w:hAnsi="Arial"/>
        </w:rPr>
      </w:pPr>
    </w:p>
    <w:p w:rsidR="007F3E45" w:rsidRPr="00D31B8F" w:rsidRDefault="007F3E45"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imes"/>
          <w:szCs w:val="20"/>
        </w:rPr>
        <w:t xml:space="preserve">Baker, George and Thomas Hubbard. 2004. “Contractibility and Asset Ownership: On-Board Computers and Governance in U.S. Trucking.” </w:t>
      </w:r>
      <w:r w:rsidRPr="00D31B8F">
        <w:rPr>
          <w:rFonts w:ascii="Arial" w:hAnsi="Arial" w:cs="Times"/>
          <w:i/>
          <w:iCs/>
          <w:szCs w:val="20"/>
        </w:rPr>
        <w:t>Quarterly Journal of Economics</w:t>
      </w:r>
      <w:r w:rsidRPr="00D31B8F">
        <w:rPr>
          <w:rFonts w:ascii="Arial" w:hAnsi="Arial" w:cs="Times"/>
          <w:szCs w:val="20"/>
        </w:rPr>
        <w:t xml:space="preserve"> 119: 1443-79. </w:t>
      </w:r>
    </w:p>
    <w:p w:rsidR="007F3E45" w:rsidRPr="00D31B8F" w:rsidRDefault="007F3E45"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szCs w:val="20"/>
        </w:rPr>
      </w:pPr>
      <w:r w:rsidRPr="00D31B8F">
        <w:rPr>
          <w:rFonts w:ascii="Arial" w:hAnsi="Arial"/>
          <w:szCs w:val="20"/>
        </w:rPr>
        <w:t xml:space="preserve"> </w:t>
      </w:r>
    </w:p>
    <w:p w:rsidR="007F3E45" w:rsidRPr="00D31B8F" w:rsidRDefault="002609EF"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Pr>
          <w:rFonts w:ascii="Arial" w:hAnsi="Arial"/>
          <w:szCs w:val="20"/>
        </w:rPr>
        <w:t xml:space="preserve">* </w:t>
      </w:r>
      <w:r w:rsidR="007F3E45" w:rsidRPr="00D31B8F">
        <w:rPr>
          <w:rFonts w:ascii="Arial" w:hAnsi="Arial"/>
          <w:szCs w:val="20"/>
        </w:rPr>
        <w:t xml:space="preserve">Forbes, Silke and Mara Lederman. 2009. “Adaptation and Vertical Integration in the Airline Industry.” </w:t>
      </w:r>
      <w:r w:rsidR="007F3E45" w:rsidRPr="00D31B8F">
        <w:rPr>
          <w:rFonts w:ascii="Arial" w:hAnsi="Arial"/>
          <w:i/>
          <w:iCs/>
          <w:szCs w:val="20"/>
        </w:rPr>
        <w:t>American Economic Review</w:t>
      </w:r>
      <w:r w:rsidR="007F3E45" w:rsidRPr="00D31B8F">
        <w:rPr>
          <w:rFonts w:ascii="Arial" w:hAnsi="Arial"/>
          <w:szCs w:val="20"/>
        </w:rPr>
        <w:t xml:space="preserve"> 99: 1831-49. </w:t>
      </w:r>
    </w:p>
    <w:p w:rsidR="007F3E45" w:rsidRPr="00D31B8F" w:rsidRDefault="007F3E45" w:rsidP="00D31B8F">
      <w:pPr>
        <w:jc w:val="both"/>
        <w:rPr>
          <w:rFonts w:ascii="Arial" w:hAnsi="Arial"/>
        </w:rPr>
      </w:pPr>
    </w:p>
    <w:p w:rsidR="007F3E45" w:rsidRPr="002609EF" w:rsidRDefault="002609EF" w:rsidP="002609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szCs w:val="20"/>
        </w:rPr>
      </w:pPr>
      <w:r>
        <w:rPr>
          <w:rFonts w:ascii="Arial" w:hAnsi="Arial"/>
          <w:szCs w:val="20"/>
        </w:rPr>
        <w:t xml:space="preserve">* </w:t>
      </w:r>
      <w:r w:rsidRPr="002609EF">
        <w:rPr>
          <w:rFonts w:ascii="Arial" w:hAnsi="Arial"/>
          <w:szCs w:val="20"/>
        </w:rPr>
        <w:t xml:space="preserve">Novak, S., S. Stern.  2007.  Complementarity Among Vertical Integration Decisions:  Evidence from Automobile Product Development.  Management Science 55(2) 311-332. </w:t>
      </w:r>
    </w:p>
    <w:p w:rsidR="007F3E45" w:rsidRPr="002609EF" w:rsidRDefault="007F3E45" w:rsidP="002609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szCs w:val="20"/>
        </w:rPr>
      </w:pPr>
    </w:p>
    <w:p w:rsidR="002609EF" w:rsidRPr="002609EF" w:rsidRDefault="002609EF" w:rsidP="002609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szCs w:val="20"/>
        </w:rPr>
      </w:pPr>
      <w:r>
        <w:rPr>
          <w:rFonts w:ascii="Arial" w:hAnsi="Arial"/>
          <w:szCs w:val="20"/>
        </w:rPr>
        <w:t xml:space="preserve">* </w:t>
      </w:r>
      <w:r w:rsidRPr="002609EF">
        <w:rPr>
          <w:rFonts w:ascii="Arial" w:hAnsi="Arial"/>
          <w:szCs w:val="20"/>
        </w:rPr>
        <w:t xml:space="preserve">Rawley, Evan, Timothy Simcoe.  2010.  Diversification, Diseconomies of Scope, and </w:t>
      </w:r>
    </w:p>
    <w:p w:rsidR="002609EF" w:rsidRPr="002609EF" w:rsidRDefault="002609EF" w:rsidP="002609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szCs w:val="20"/>
        </w:rPr>
      </w:pPr>
      <w:r w:rsidRPr="002609EF">
        <w:rPr>
          <w:rFonts w:ascii="Arial" w:hAnsi="Arial"/>
          <w:szCs w:val="20"/>
        </w:rPr>
        <w:t xml:space="preserve">Vertical Contracting:  Evidence from the Taxicab Industry.  Management Science, 55(9): </w:t>
      </w:r>
    </w:p>
    <w:p w:rsidR="007F3E45" w:rsidRPr="002609EF" w:rsidRDefault="002609EF" w:rsidP="002609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szCs w:val="20"/>
        </w:rPr>
      </w:pPr>
      <w:r w:rsidRPr="002609EF">
        <w:rPr>
          <w:rFonts w:ascii="Arial" w:hAnsi="Arial"/>
          <w:szCs w:val="20"/>
        </w:rPr>
        <w:t>1534-1550.</w:t>
      </w:r>
    </w:p>
    <w:p w:rsidR="00FD0576" w:rsidRPr="002609EF" w:rsidRDefault="00FD0576" w:rsidP="002609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szCs w:val="20"/>
        </w:rPr>
      </w:pPr>
    </w:p>
    <w:p w:rsidR="002609EF" w:rsidRPr="002609EF" w:rsidRDefault="002609EF" w:rsidP="002609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szCs w:val="20"/>
        </w:rPr>
      </w:pPr>
      <w:r w:rsidRPr="002609EF">
        <w:rPr>
          <w:rFonts w:ascii="Arial" w:hAnsi="Arial"/>
          <w:szCs w:val="20"/>
        </w:rPr>
        <w:t xml:space="preserve">Villalonga B.  2004.  Diversification Discount or Premium?  New Evidence from the Business Information Tracking Series.  The Journal of Finance 59(2):  479-506. </w:t>
      </w:r>
    </w:p>
    <w:p w:rsidR="0037745F" w:rsidRDefault="0037745F" w:rsidP="002609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szCs w:val="20"/>
        </w:rPr>
      </w:pPr>
    </w:p>
    <w:p w:rsidR="0037745F" w:rsidRPr="00CF14AE" w:rsidRDefault="00CF14AE" w:rsidP="00CF14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szCs w:val="20"/>
        </w:rPr>
      </w:pPr>
      <w:r>
        <w:rPr>
          <w:rFonts w:ascii="Arial" w:hAnsi="Arial"/>
          <w:szCs w:val="20"/>
        </w:rPr>
        <w:t xml:space="preserve">* </w:t>
      </w:r>
      <w:r w:rsidR="0037745F" w:rsidRPr="00CF14AE">
        <w:rPr>
          <w:rFonts w:ascii="Arial" w:hAnsi="Arial"/>
          <w:szCs w:val="20"/>
        </w:rPr>
        <w:t>Campa, JM, and Kedia S.  2002.  Explaining the Diversification Discount, Journal of Finance 57 (4), 1731-1762.</w:t>
      </w:r>
    </w:p>
    <w:p w:rsidR="007F3E45" w:rsidRPr="002609EF" w:rsidRDefault="007F3E45" w:rsidP="002609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szCs w:val="20"/>
        </w:rPr>
      </w:pPr>
    </w:p>
    <w:p w:rsidR="007F3E45" w:rsidRPr="00D31B8F" w:rsidRDefault="007F3E45"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szCs w:val="20"/>
        </w:rPr>
        <w:t xml:space="preserve">Bajari, Patrick and Steven Tadelis. 2001. “Incentives versus transaction costs: a theory of procurement contracts.” </w:t>
      </w:r>
      <w:r w:rsidRPr="00D31B8F">
        <w:rPr>
          <w:rFonts w:ascii="Arial" w:hAnsi="Arial"/>
          <w:i/>
          <w:iCs/>
          <w:szCs w:val="20"/>
        </w:rPr>
        <w:t>RAND Journal of Economics</w:t>
      </w:r>
      <w:r w:rsidRPr="00D31B8F">
        <w:rPr>
          <w:rFonts w:ascii="Arial" w:hAnsi="Arial"/>
          <w:szCs w:val="20"/>
        </w:rPr>
        <w:t xml:space="preserve"> 32: 387-407.</w:t>
      </w:r>
    </w:p>
    <w:p w:rsidR="007F3E45" w:rsidRPr="00D31B8F" w:rsidRDefault="007F3E45" w:rsidP="00D31B8F">
      <w:pPr>
        <w:jc w:val="both"/>
        <w:rPr>
          <w:rFonts w:ascii="Arial" w:hAnsi="Arial"/>
        </w:rPr>
      </w:pPr>
    </w:p>
    <w:p w:rsidR="007F3E45" w:rsidRPr="00D31B8F" w:rsidRDefault="007F3E45"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imes"/>
          <w:szCs w:val="20"/>
        </w:rPr>
        <w:t xml:space="preserve">Gertner, Robert, David Scharfstein, and Jeremy Stein. 1994. “Internal Versus External Capital Markets.” </w:t>
      </w:r>
      <w:r w:rsidRPr="00D31B8F">
        <w:rPr>
          <w:rFonts w:ascii="Arial" w:hAnsi="Arial" w:cs="Times"/>
          <w:i/>
          <w:iCs/>
          <w:szCs w:val="20"/>
        </w:rPr>
        <w:t>Quarterly Journal of Economics</w:t>
      </w:r>
      <w:r w:rsidRPr="00D31B8F">
        <w:rPr>
          <w:rFonts w:ascii="Arial" w:hAnsi="Arial" w:cs="Times"/>
          <w:szCs w:val="20"/>
        </w:rPr>
        <w:t xml:space="preserve"> 109:1211-1230. </w:t>
      </w:r>
    </w:p>
    <w:p w:rsidR="007F3E45" w:rsidRPr="00D31B8F" w:rsidRDefault="007F3E45" w:rsidP="00D31B8F">
      <w:pPr>
        <w:jc w:val="both"/>
        <w:rPr>
          <w:rFonts w:ascii="Arial" w:hAnsi="Arial"/>
        </w:rPr>
      </w:pPr>
    </w:p>
    <w:p w:rsidR="007F3E45" w:rsidRPr="00D31B8F" w:rsidRDefault="007F3E45"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imes"/>
          <w:szCs w:val="20"/>
        </w:rPr>
        <w:t xml:space="preserve">Alonso, Ricardo, Wouter Dessein, and Niko Matouschek. 2008. “When Does Coordination Require Centralization?” </w:t>
      </w:r>
      <w:r w:rsidRPr="00D31B8F">
        <w:rPr>
          <w:rFonts w:ascii="Arial" w:hAnsi="Arial" w:cs="Times"/>
          <w:i/>
          <w:iCs/>
          <w:szCs w:val="20"/>
        </w:rPr>
        <w:t>American Economic Review</w:t>
      </w:r>
      <w:r w:rsidRPr="00D31B8F">
        <w:rPr>
          <w:rFonts w:ascii="Arial" w:hAnsi="Arial" w:cs="Times"/>
          <w:szCs w:val="20"/>
        </w:rPr>
        <w:t xml:space="preserve"> 98: 145-79. </w:t>
      </w:r>
    </w:p>
    <w:p w:rsidR="007F3E45" w:rsidRPr="00D31B8F" w:rsidRDefault="007F3E45" w:rsidP="00D31B8F">
      <w:pPr>
        <w:jc w:val="both"/>
        <w:rPr>
          <w:rFonts w:ascii="Arial" w:hAnsi="Arial"/>
        </w:rPr>
      </w:pPr>
    </w:p>
    <w:p w:rsidR="007F3E45" w:rsidRPr="00D31B8F" w:rsidRDefault="002609EF"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Pr>
          <w:rFonts w:ascii="Arial" w:hAnsi="Arial" w:cs="Times"/>
          <w:szCs w:val="20"/>
        </w:rPr>
        <w:t xml:space="preserve">* </w:t>
      </w:r>
      <w:r w:rsidR="007F3E45" w:rsidRPr="00D31B8F">
        <w:rPr>
          <w:rFonts w:ascii="Arial" w:hAnsi="Arial" w:cs="Times"/>
          <w:szCs w:val="20"/>
        </w:rPr>
        <w:t xml:space="preserve">Bertrand, Marianne, Paras Mehta, and Sendhil Mullainathan. 2002. “Ferreting Out Tunneling: An Application to Indian Business Groups.” </w:t>
      </w:r>
      <w:r w:rsidR="007F3E45" w:rsidRPr="00D31B8F">
        <w:rPr>
          <w:rFonts w:ascii="Arial" w:hAnsi="Arial" w:cs="Times"/>
          <w:i/>
          <w:iCs/>
          <w:szCs w:val="20"/>
        </w:rPr>
        <w:t>Quarterly Journal of Economics</w:t>
      </w:r>
      <w:r w:rsidR="007F3E45" w:rsidRPr="00D31B8F">
        <w:rPr>
          <w:rFonts w:ascii="Arial" w:hAnsi="Arial" w:cs="Times"/>
          <w:szCs w:val="20"/>
        </w:rPr>
        <w:t xml:space="preserve"> 117: 121-48. </w:t>
      </w:r>
    </w:p>
    <w:p w:rsidR="007F3E45" w:rsidRPr="00D31B8F" w:rsidRDefault="007F3E45" w:rsidP="00D31B8F">
      <w:pPr>
        <w:jc w:val="both"/>
        <w:rPr>
          <w:rFonts w:ascii="Arial" w:hAnsi="Arial"/>
        </w:rPr>
      </w:pPr>
    </w:p>
    <w:p w:rsidR="007F3E45" w:rsidRPr="00D31B8F" w:rsidRDefault="007F3E45" w:rsidP="00D31B8F">
      <w:pPr>
        <w:jc w:val="both"/>
        <w:rPr>
          <w:rFonts w:ascii="Arial" w:hAnsi="Arial"/>
        </w:rPr>
      </w:pPr>
    </w:p>
    <w:p w:rsidR="007F3E45" w:rsidRPr="00D31B8F" w:rsidRDefault="007F3E45" w:rsidP="00D31B8F">
      <w:pPr>
        <w:jc w:val="both"/>
        <w:rPr>
          <w:rFonts w:ascii="Arial" w:hAnsi="Arial"/>
          <w:b/>
        </w:rPr>
      </w:pPr>
      <w:r w:rsidRPr="00D31B8F">
        <w:rPr>
          <w:rFonts w:ascii="Arial" w:hAnsi="Arial"/>
          <w:b/>
        </w:rPr>
        <w:lastRenderedPageBreak/>
        <w:t>Session 11: Between Firms – Cooperative Strategy</w:t>
      </w:r>
    </w:p>
    <w:p w:rsidR="007F3E45" w:rsidRPr="00D31B8F" w:rsidRDefault="007F3E45" w:rsidP="00D31B8F">
      <w:pPr>
        <w:jc w:val="both"/>
        <w:rPr>
          <w:rFonts w:ascii="Arial" w:hAnsi="Arial"/>
        </w:rPr>
      </w:pPr>
    </w:p>
    <w:p w:rsidR="00D31B8F" w:rsidRPr="00D31B8F" w:rsidRDefault="002609EF"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Pr>
          <w:rFonts w:ascii="Arial" w:hAnsi="Arial" w:cs="Times"/>
          <w:szCs w:val="20"/>
        </w:rPr>
        <w:t xml:space="preserve">* </w:t>
      </w:r>
      <w:r w:rsidR="00D31B8F" w:rsidRPr="00D31B8F">
        <w:rPr>
          <w:rFonts w:ascii="Arial" w:hAnsi="Arial" w:cs="Times"/>
          <w:szCs w:val="20"/>
        </w:rPr>
        <w:t xml:space="preserve">Kenney, Roy and Benjamin Klein. 2000. “How Block Booking Facilitated Self-Enforcing Film Contracts.” </w:t>
      </w:r>
      <w:r w:rsidR="00D31B8F" w:rsidRPr="00D31B8F">
        <w:rPr>
          <w:rFonts w:ascii="Arial" w:hAnsi="Arial" w:cs="Times"/>
          <w:i/>
          <w:iCs/>
          <w:szCs w:val="20"/>
        </w:rPr>
        <w:t>Journal of Law and Economics</w:t>
      </w:r>
      <w:r w:rsidR="00D31B8F" w:rsidRPr="00D31B8F">
        <w:rPr>
          <w:rFonts w:ascii="Arial" w:hAnsi="Arial" w:cs="Times"/>
          <w:szCs w:val="20"/>
        </w:rPr>
        <w:t xml:space="preserve"> 43: 427-36. </w:t>
      </w:r>
    </w:p>
    <w:p w:rsidR="00D31B8F" w:rsidRDefault="00D31B8F"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imes"/>
          <w:szCs w:val="20"/>
        </w:rPr>
      </w:pPr>
    </w:p>
    <w:p w:rsidR="007F3E45" w:rsidRPr="00D31B8F" w:rsidRDefault="007F3E45"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imes"/>
          <w:szCs w:val="20"/>
        </w:rPr>
        <w:t xml:space="preserve">Powell, Walter. 1990. “Neither Market Nor Hierarchy: Network Forms of Organization.” </w:t>
      </w:r>
    </w:p>
    <w:p w:rsidR="007F3E45" w:rsidRPr="00D31B8F" w:rsidRDefault="007F3E45"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imes"/>
          <w:i/>
          <w:iCs/>
          <w:szCs w:val="20"/>
        </w:rPr>
        <w:t>Research in Organizational Behavior</w:t>
      </w:r>
      <w:r w:rsidRPr="00D31B8F">
        <w:rPr>
          <w:rFonts w:ascii="Arial" w:hAnsi="Arial" w:cs="Times"/>
          <w:szCs w:val="20"/>
        </w:rPr>
        <w:t xml:space="preserve"> 12: 295-336. </w:t>
      </w:r>
    </w:p>
    <w:p w:rsidR="007F3E45" w:rsidRPr="00D31B8F" w:rsidRDefault="007F3E45" w:rsidP="00D31B8F">
      <w:pPr>
        <w:jc w:val="both"/>
        <w:rPr>
          <w:rFonts w:ascii="Arial" w:hAnsi="Arial"/>
        </w:rPr>
      </w:pPr>
    </w:p>
    <w:p w:rsidR="007F3E45" w:rsidRPr="00D31B8F" w:rsidRDefault="007F3E45"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imes"/>
          <w:szCs w:val="20"/>
        </w:rPr>
        <w:t xml:space="preserve">Macaulay, Stewart. 1963. “Non Contractual Relations in Business: A Preliminary Study.” </w:t>
      </w:r>
    </w:p>
    <w:p w:rsidR="007F3E45" w:rsidRPr="00D31B8F" w:rsidRDefault="007F3E45"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imes"/>
          <w:szCs w:val="20"/>
        </w:rPr>
      </w:pPr>
      <w:r w:rsidRPr="00D31B8F">
        <w:rPr>
          <w:rFonts w:ascii="Arial" w:hAnsi="Arial" w:cs="Times"/>
          <w:i/>
          <w:iCs/>
          <w:szCs w:val="20"/>
        </w:rPr>
        <w:t>American Sociological Review</w:t>
      </w:r>
      <w:r w:rsidRPr="00D31B8F">
        <w:rPr>
          <w:rFonts w:ascii="Arial" w:hAnsi="Arial" w:cs="Times"/>
          <w:szCs w:val="20"/>
        </w:rPr>
        <w:t xml:space="preserve">. 28: 55-67. </w:t>
      </w:r>
    </w:p>
    <w:p w:rsidR="007F3E45" w:rsidRPr="00D31B8F" w:rsidRDefault="007F3E45"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p>
    <w:p w:rsidR="007F3E45" w:rsidRPr="00D31B8F" w:rsidRDefault="007F3E45"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imes"/>
          <w:szCs w:val="20"/>
        </w:rPr>
        <w:t xml:space="preserve">McMillan, John and Christopher Woodruff. 1999. “Interfirm Relationships and Informal Credit in Vietnam.” </w:t>
      </w:r>
      <w:r w:rsidRPr="00D31B8F">
        <w:rPr>
          <w:rFonts w:ascii="Arial" w:hAnsi="Arial" w:cs="Times"/>
          <w:i/>
          <w:iCs/>
          <w:szCs w:val="20"/>
        </w:rPr>
        <w:t>Quarterly Journal of Economics</w:t>
      </w:r>
      <w:r w:rsidRPr="00D31B8F">
        <w:rPr>
          <w:rFonts w:ascii="Arial" w:hAnsi="Arial" w:cs="Times"/>
          <w:szCs w:val="20"/>
        </w:rPr>
        <w:t xml:space="preserve"> 114: 1285-1320. </w:t>
      </w:r>
    </w:p>
    <w:p w:rsidR="00D26256" w:rsidRPr="00D31B8F" w:rsidRDefault="00D26256" w:rsidP="00D31B8F">
      <w:pPr>
        <w:jc w:val="both"/>
        <w:rPr>
          <w:rFonts w:ascii="Arial" w:hAnsi="Arial"/>
        </w:rPr>
      </w:pPr>
    </w:p>
    <w:p w:rsidR="00D26256" w:rsidRPr="00D31B8F" w:rsidRDefault="002609EF"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Pr>
          <w:rFonts w:ascii="Arial" w:hAnsi="Arial" w:cs="Tw Cen MT"/>
        </w:rPr>
        <w:t xml:space="preserve">* </w:t>
      </w:r>
      <w:r w:rsidR="00D31B8F">
        <w:rPr>
          <w:rFonts w:ascii="Arial" w:hAnsi="Arial" w:cs="Tw Cen MT"/>
        </w:rPr>
        <w:t xml:space="preserve">Granovetter, </w:t>
      </w:r>
      <w:r w:rsidR="00D26256" w:rsidRPr="00D31B8F">
        <w:rPr>
          <w:rFonts w:ascii="Arial" w:hAnsi="Arial" w:cs="Tw Cen MT"/>
        </w:rPr>
        <w:t xml:space="preserve">M. 1985. Economic action and social structure: A theory of embeddedness. </w:t>
      </w:r>
      <w:r w:rsidR="00D26256" w:rsidRPr="00D31B8F">
        <w:rPr>
          <w:rFonts w:ascii="Arial" w:hAnsi="Arial" w:cs="Tw Cen MT"/>
          <w:i/>
          <w:iCs/>
        </w:rPr>
        <w:t>American Journal of Sociology</w:t>
      </w:r>
      <w:r w:rsidR="00D26256" w:rsidRPr="00D31B8F">
        <w:rPr>
          <w:rFonts w:ascii="Arial" w:hAnsi="Arial" w:cs="Tw Cen MT"/>
        </w:rPr>
        <w:t xml:space="preserve">, 91: 481-510. </w:t>
      </w:r>
    </w:p>
    <w:p w:rsidR="00D26256" w:rsidRPr="00D31B8F" w:rsidRDefault="00D26256" w:rsidP="00D31B8F">
      <w:pPr>
        <w:jc w:val="both"/>
        <w:rPr>
          <w:rFonts w:ascii="Arial" w:hAnsi="Arial"/>
        </w:rPr>
      </w:pPr>
    </w:p>
    <w:p w:rsidR="00D26256" w:rsidRPr="00D31B8F" w:rsidRDefault="002609EF"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Pr>
          <w:rFonts w:ascii="Arial" w:hAnsi="Arial" w:cs="Tw Cen MT"/>
        </w:rPr>
        <w:t xml:space="preserve">* </w:t>
      </w:r>
      <w:r w:rsidR="00D26256" w:rsidRPr="00D31B8F">
        <w:rPr>
          <w:rFonts w:ascii="Arial" w:hAnsi="Arial" w:cs="Tw Cen MT"/>
        </w:rPr>
        <w:t xml:space="preserve">Lerner, J., and R. Merges, 1997, The Control of Technology Alliances: An Empirical </w:t>
      </w:r>
    </w:p>
    <w:p w:rsidR="00D26256" w:rsidRPr="00D31B8F" w:rsidRDefault="00D26256"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w Cen MT"/>
        </w:rPr>
        <w:t xml:space="preserve">Analysis of the Biotechnology Industry, Journal of Industrial Economics. </w:t>
      </w:r>
    </w:p>
    <w:p w:rsidR="00D26256" w:rsidRPr="00D31B8F" w:rsidRDefault="00D26256" w:rsidP="00D31B8F">
      <w:pPr>
        <w:jc w:val="both"/>
        <w:rPr>
          <w:rFonts w:ascii="Arial" w:hAnsi="Arial"/>
        </w:rPr>
      </w:pPr>
    </w:p>
    <w:p w:rsidR="00D26256" w:rsidRPr="00D31B8F" w:rsidRDefault="00D26256"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w Cen MT"/>
        </w:rPr>
        <w:t xml:space="preserve">Gans J.S. and S. Stern, 2003. “The Product Market and the “Market for Ideas”: </w:t>
      </w:r>
    </w:p>
    <w:p w:rsidR="00D26256" w:rsidRPr="00D31B8F" w:rsidRDefault="00D26256"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w Cen MT"/>
        </w:rPr>
        <w:t xml:space="preserve">Commercialization Strategies for Technology Entrepreneurs,” Research Policy, 32 </w:t>
      </w:r>
    </w:p>
    <w:p w:rsidR="00D26256" w:rsidRPr="00D31B8F" w:rsidRDefault="00D26256"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w Cen MT"/>
        </w:rPr>
        <w:t xml:space="preserve">(2), p.333-350. </w:t>
      </w:r>
    </w:p>
    <w:p w:rsidR="007F3E45" w:rsidRPr="00D31B8F" w:rsidRDefault="007F3E45" w:rsidP="00D31B8F">
      <w:pPr>
        <w:jc w:val="both"/>
        <w:rPr>
          <w:rFonts w:ascii="Arial" w:hAnsi="Arial"/>
        </w:rPr>
      </w:pPr>
    </w:p>
    <w:p w:rsidR="00D31B8F" w:rsidRPr="00D31B8F" w:rsidRDefault="002609EF"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Pr>
          <w:rFonts w:ascii="Arial" w:hAnsi="Arial" w:cs="Tw Cen MT"/>
        </w:rPr>
        <w:t xml:space="preserve">* </w:t>
      </w:r>
      <w:r w:rsidR="00D31B8F" w:rsidRPr="00D31B8F">
        <w:rPr>
          <w:rFonts w:ascii="Arial" w:hAnsi="Arial" w:cs="Tw Cen MT"/>
        </w:rPr>
        <w:t xml:space="preserve">Oxley, J. 1997. Appropriability hazards and governance in alliances: A transaction </w:t>
      </w:r>
    </w:p>
    <w:p w:rsidR="00D31B8F" w:rsidRPr="00D31B8F" w:rsidRDefault="00D31B8F"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w Cen MT"/>
        </w:rPr>
        <w:t xml:space="preserve">cost approach. </w:t>
      </w:r>
      <w:r w:rsidRPr="00D31B8F">
        <w:rPr>
          <w:rFonts w:ascii="Arial" w:hAnsi="Arial" w:cs="Tw Cen MT"/>
          <w:i/>
          <w:iCs/>
        </w:rPr>
        <w:t>Journal of Law, Economics and Organization</w:t>
      </w:r>
      <w:r w:rsidRPr="00D31B8F">
        <w:rPr>
          <w:rFonts w:ascii="Arial" w:hAnsi="Arial" w:cs="Tw Cen MT"/>
        </w:rPr>
        <w:t xml:space="preserve">, 13: 387-409. </w:t>
      </w:r>
    </w:p>
    <w:p w:rsidR="00D31B8F" w:rsidRPr="00D31B8F" w:rsidRDefault="00D31B8F" w:rsidP="00D31B8F">
      <w:pPr>
        <w:jc w:val="both"/>
        <w:rPr>
          <w:rFonts w:ascii="Arial" w:hAnsi="Arial"/>
        </w:rPr>
      </w:pPr>
    </w:p>
    <w:p w:rsidR="00D31B8F" w:rsidRPr="00D31B8F" w:rsidRDefault="00D31B8F"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w Cen MT"/>
        </w:rPr>
        <w:t xml:space="preserve">Mayer, K. and N. Argyres. 2004. Learning to contract: Evidence from the personal </w:t>
      </w:r>
    </w:p>
    <w:p w:rsidR="00D31B8F" w:rsidRPr="00D31B8F" w:rsidRDefault="00D31B8F"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w Cen MT"/>
        </w:rPr>
        <w:t xml:space="preserve">computer industry. </w:t>
      </w:r>
      <w:r w:rsidRPr="00D31B8F">
        <w:rPr>
          <w:rFonts w:ascii="Arial" w:hAnsi="Arial" w:cs="Tw Cen MT"/>
          <w:i/>
          <w:iCs/>
        </w:rPr>
        <w:t>Organization Science</w:t>
      </w:r>
      <w:r w:rsidRPr="00D31B8F">
        <w:rPr>
          <w:rFonts w:ascii="Arial" w:hAnsi="Arial" w:cs="Tw Cen MT"/>
        </w:rPr>
        <w:t xml:space="preserve">, 5: 394-410. </w:t>
      </w:r>
    </w:p>
    <w:p w:rsidR="00D31B8F" w:rsidRPr="002609EF" w:rsidRDefault="00D31B8F" w:rsidP="002609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w Cen MT"/>
        </w:rPr>
      </w:pPr>
    </w:p>
    <w:p w:rsidR="002609EF" w:rsidRPr="002609EF" w:rsidRDefault="002609EF" w:rsidP="002609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w Cen MT"/>
        </w:rPr>
      </w:pPr>
      <w:r>
        <w:rPr>
          <w:rFonts w:ascii="Arial" w:hAnsi="Arial" w:cs="Tw Cen MT"/>
        </w:rPr>
        <w:t xml:space="preserve">* </w:t>
      </w:r>
      <w:r w:rsidRPr="002609EF">
        <w:rPr>
          <w:rFonts w:ascii="Arial" w:hAnsi="Arial" w:cs="Tw Cen MT"/>
        </w:rPr>
        <w:t>Simcoe</w:t>
      </w:r>
      <w:r>
        <w:rPr>
          <w:rFonts w:ascii="Arial" w:hAnsi="Arial" w:cs="Tw Cen MT"/>
        </w:rPr>
        <w:t>, T</w:t>
      </w:r>
      <w:r w:rsidRPr="002609EF">
        <w:rPr>
          <w:rFonts w:ascii="Arial" w:hAnsi="Arial" w:cs="Tw Cen MT"/>
        </w:rPr>
        <w:t>.</w:t>
      </w:r>
      <w:r>
        <w:rPr>
          <w:rFonts w:ascii="Arial" w:hAnsi="Arial" w:cs="Tw Cen MT"/>
        </w:rPr>
        <w:t xml:space="preserve"> 2012.</w:t>
      </w:r>
      <w:r w:rsidRPr="002609EF">
        <w:rPr>
          <w:rFonts w:ascii="Arial" w:hAnsi="Arial" w:cs="Tw Cen MT"/>
        </w:rPr>
        <w:t xml:space="preserve"> </w:t>
      </w:r>
      <w:r>
        <w:rPr>
          <w:rFonts w:ascii="Arial" w:hAnsi="Arial" w:cs="Tw Cen MT"/>
        </w:rPr>
        <w:t>“</w:t>
      </w:r>
      <w:r w:rsidRPr="002609EF">
        <w:rPr>
          <w:rFonts w:ascii="Arial" w:hAnsi="Arial" w:cs="Tw Cen MT"/>
        </w:rPr>
        <w:t>Standard Setting Committees: Consensus Governance for Shared Technology Platforms.</w:t>
      </w:r>
      <w:r>
        <w:rPr>
          <w:rFonts w:ascii="Arial" w:hAnsi="Arial" w:cs="Tw Cen MT"/>
        </w:rPr>
        <w:t>”</w:t>
      </w:r>
      <w:r w:rsidRPr="002609EF">
        <w:rPr>
          <w:rFonts w:ascii="Arial" w:hAnsi="Arial" w:cs="Tw Cen MT"/>
        </w:rPr>
        <w:t xml:space="preserve"> </w:t>
      </w:r>
      <w:r w:rsidRPr="002609EF">
        <w:rPr>
          <w:rFonts w:ascii="Arial" w:hAnsi="Arial" w:cs="Tw Cen MT"/>
          <w:i/>
        </w:rPr>
        <w:t>American Economic Review</w:t>
      </w:r>
      <w:r w:rsidRPr="002609EF">
        <w:rPr>
          <w:rFonts w:ascii="Arial" w:hAnsi="Arial" w:cs="Tw Cen MT"/>
        </w:rPr>
        <w:t xml:space="preserve">, forthcoming. </w:t>
      </w:r>
    </w:p>
    <w:p w:rsidR="00D31B8F" w:rsidRPr="002609EF" w:rsidRDefault="00D31B8F" w:rsidP="002609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w Cen MT"/>
        </w:rPr>
      </w:pPr>
    </w:p>
    <w:p w:rsidR="002609EF" w:rsidRPr="002609EF" w:rsidRDefault="002609EF" w:rsidP="002609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w Cen MT"/>
        </w:rPr>
      </w:pPr>
      <w:r w:rsidRPr="002609EF">
        <w:rPr>
          <w:rFonts w:ascii="Arial" w:hAnsi="Arial" w:cs="Tw Cen MT"/>
        </w:rPr>
        <w:t xml:space="preserve">* Gawer, A. and Rebecca Henderson. </w:t>
      </w:r>
      <w:r>
        <w:rPr>
          <w:rFonts w:ascii="Arial" w:hAnsi="Arial" w:cs="Tw Cen MT"/>
        </w:rPr>
        <w:t>2007. “</w:t>
      </w:r>
      <w:r w:rsidRPr="002609EF">
        <w:rPr>
          <w:rFonts w:ascii="Arial" w:hAnsi="Arial" w:cs="Tw Cen MT"/>
        </w:rPr>
        <w:t>Platform Owner Entry and Innovation in Complementary Markets: Evidence from Intel</w:t>
      </w:r>
      <w:r>
        <w:rPr>
          <w:rFonts w:ascii="Arial" w:hAnsi="Arial" w:cs="Tw Cen MT"/>
        </w:rPr>
        <w:t xml:space="preserve">.” </w:t>
      </w:r>
      <w:r w:rsidRPr="002609EF">
        <w:rPr>
          <w:rFonts w:ascii="Arial" w:hAnsi="Arial"/>
          <w:i/>
        </w:rPr>
        <w:t xml:space="preserve">Journal of Economics &amp; Management Strategy, </w:t>
      </w:r>
      <w:r w:rsidRPr="002609EF">
        <w:rPr>
          <w:rFonts w:ascii="Arial" w:hAnsi="Arial"/>
        </w:rPr>
        <w:t>Vol. 16, No. 1, pp. 1-34</w:t>
      </w:r>
      <w:r>
        <w:rPr>
          <w:rFonts w:ascii="Arial" w:hAnsi="Arial"/>
          <w:i/>
        </w:rPr>
        <w:t>.</w:t>
      </w:r>
    </w:p>
    <w:p w:rsidR="00D31B8F" w:rsidRPr="002609EF" w:rsidRDefault="00D31B8F" w:rsidP="002609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w Cen MT"/>
        </w:rPr>
      </w:pPr>
    </w:p>
    <w:p w:rsidR="007F3E45" w:rsidRPr="00D31B8F" w:rsidRDefault="007F3E45" w:rsidP="00D31B8F">
      <w:pPr>
        <w:jc w:val="both"/>
        <w:rPr>
          <w:rFonts w:ascii="Arial" w:hAnsi="Arial"/>
        </w:rPr>
      </w:pPr>
    </w:p>
    <w:p w:rsidR="007F3E45" w:rsidRPr="00D31B8F" w:rsidRDefault="007F3E45" w:rsidP="00D31B8F">
      <w:pPr>
        <w:jc w:val="both"/>
        <w:rPr>
          <w:rFonts w:ascii="Arial" w:hAnsi="Arial"/>
          <w:b/>
        </w:rPr>
      </w:pPr>
      <w:r w:rsidRPr="00D31B8F">
        <w:rPr>
          <w:rFonts w:ascii="Arial" w:hAnsi="Arial"/>
          <w:b/>
        </w:rPr>
        <w:t>Session 12: Beyond Firms – Non-market Strategy</w:t>
      </w:r>
    </w:p>
    <w:p w:rsidR="007F3E45" w:rsidRPr="00D31B8F" w:rsidRDefault="007F3E45" w:rsidP="00D31B8F">
      <w:pPr>
        <w:jc w:val="both"/>
        <w:rPr>
          <w:rFonts w:ascii="Arial" w:hAnsi="Arial"/>
        </w:rPr>
      </w:pPr>
    </w:p>
    <w:p w:rsidR="00D26256" w:rsidRPr="00D31B8F" w:rsidRDefault="00F1656E"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Pr>
          <w:rFonts w:ascii="Arial" w:hAnsi="Arial" w:cs="Times"/>
          <w:szCs w:val="20"/>
        </w:rPr>
        <w:t xml:space="preserve">* </w:t>
      </w:r>
      <w:r w:rsidR="00D26256" w:rsidRPr="00D31B8F">
        <w:rPr>
          <w:rFonts w:ascii="Arial" w:hAnsi="Arial" w:cs="Times"/>
          <w:szCs w:val="20"/>
        </w:rPr>
        <w:t xml:space="preserve">Milgrom, P., D. North, and B. Weingast. 1990. “The Role of Institutions in the Revival of Trade: The Law Merchant, Private Judges, and the Champagne Fairs.” </w:t>
      </w:r>
      <w:r w:rsidR="00D26256" w:rsidRPr="00D31B8F">
        <w:rPr>
          <w:rFonts w:ascii="Arial" w:hAnsi="Arial" w:cs="Times"/>
          <w:i/>
          <w:iCs/>
          <w:szCs w:val="20"/>
        </w:rPr>
        <w:t>Economics and Politics</w:t>
      </w:r>
      <w:r w:rsidR="00D26256" w:rsidRPr="00D31B8F">
        <w:rPr>
          <w:rFonts w:ascii="Arial" w:hAnsi="Arial" w:cs="Times"/>
          <w:szCs w:val="20"/>
        </w:rPr>
        <w:t xml:space="preserve"> 2:1-23. </w:t>
      </w:r>
    </w:p>
    <w:p w:rsidR="00D26256" w:rsidRPr="00D31B8F" w:rsidRDefault="00D26256"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imes"/>
          <w:szCs w:val="20"/>
        </w:rPr>
      </w:pPr>
    </w:p>
    <w:p w:rsidR="00D26256" w:rsidRPr="00D31B8F" w:rsidRDefault="00D26256"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imes"/>
          <w:szCs w:val="20"/>
        </w:rPr>
      </w:pPr>
      <w:r w:rsidRPr="00D31B8F">
        <w:rPr>
          <w:rFonts w:ascii="Arial" w:hAnsi="Arial" w:cs="Times"/>
          <w:szCs w:val="20"/>
        </w:rPr>
        <w:t xml:space="preserve">Greif, Avner. 1993. “Contract Enforceability and Economic Institutions in Early Trade: The Maghribi Traders’ Coalition.” </w:t>
      </w:r>
      <w:r w:rsidRPr="00D31B8F">
        <w:rPr>
          <w:rFonts w:ascii="Arial" w:hAnsi="Arial" w:cs="Times"/>
          <w:i/>
          <w:iCs/>
          <w:szCs w:val="20"/>
        </w:rPr>
        <w:t>American Economic Review</w:t>
      </w:r>
      <w:r w:rsidRPr="00D31B8F">
        <w:rPr>
          <w:rFonts w:ascii="Arial" w:hAnsi="Arial" w:cs="Times"/>
          <w:szCs w:val="20"/>
        </w:rPr>
        <w:t xml:space="preserve"> 83: 525-48. </w:t>
      </w:r>
    </w:p>
    <w:p w:rsidR="00D26256" w:rsidRPr="00D31B8F" w:rsidRDefault="00D26256"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imes"/>
          <w:szCs w:val="20"/>
        </w:rPr>
      </w:pPr>
    </w:p>
    <w:p w:rsidR="00D26256" w:rsidRPr="00D31B8F" w:rsidRDefault="00F1656E"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Pr>
          <w:rFonts w:ascii="Arial" w:hAnsi="Arial" w:cs="Times"/>
          <w:szCs w:val="20"/>
        </w:rPr>
        <w:t xml:space="preserve">* </w:t>
      </w:r>
      <w:r w:rsidR="00D26256" w:rsidRPr="00D31B8F">
        <w:rPr>
          <w:rFonts w:ascii="Arial" w:hAnsi="Arial" w:cs="Times"/>
          <w:szCs w:val="20"/>
        </w:rPr>
        <w:t xml:space="preserve">Greif, Avner, Paul Milgrom, and Barry Weingast. 1994. “Coordination, Commitment, and Enforcement: The Case of the Merchant Guild.” </w:t>
      </w:r>
      <w:r w:rsidR="00D26256" w:rsidRPr="00D31B8F">
        <w:rPr>
          <w:rFonts w:ascii="Arial" w:hAnsi="Arial" w:cs="Times"/>
          <w:i/>
          <w:iCs/>
          <w:szCs w:val="20"/>
        </w:rPr>
        <w:t>Journal of Political Economy</w:t>
      </w:r>
      <w:r w:rsidR="00D26256" w:rsidRPr="00D31B8F">
        <w:rPr>
          <w:rFonts w:ascii="Arial" w:hAnsi="Arial" w:cs="Times"/>
          <w:szCs w:val="20"/>
        </w:rPr>
        <w:t xml:space="preserve"> 102:745-76. </w:t>
      </w:r>
    </w:p>
    <w:p w:rsidR="00D26256" w:rsidRPr="00D31B8F" w:rsidRDefault="00D26256" w:rsidP="00D31B8F">
      <w:pPr>
        <w:jc w:val="both"/>
        <w:rPr>
          <w:rFonts w:ascii="Arial" w:hAnsi="Arial"/>
        </w:rPr>
      </w:pPr>
    </w:p>
    <w:p w:rsidR="00D26256" w:rsidRPr="00D31B8F" w:rsidRDefault="002609EF"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Pr>
          <w:rFonts w:ascii="Arial" w:hAnsi="Arial" w:cs="Tw Cen MT"/>
        </w:rPr>
        <w:t xml:space="preserve">* </w:t>
      </w:r>
      <w:r w:rsidR="00D26256" w:rsidRPr="00D31B8F">
        <w:rPr>
          <w:rFonts w:ascii="Arial" w:hAnsi="Arial" w:cs="Tw Cen MT"/>
        </w:rPr>
        <w:t xml:space="preserve">Baron, David. 2001. “Private Politics, Corporate Social Responsibility, and Integrated Strategy,” </w:t>
      </w:r>
      <w:r w:rsidR="00D26256" w:rsidRPr="00D31B8F">
        <w:rPr>
          <w:rFonts w:ascii="Arial" w:hAnsi="Arial" w:cs="Tw Cen MT"/>
          <w:i/>
          <w:iCs/>
        </w:rPr>
        <w:t xml:space="preserve">Journal of Economics &amp; Management Strategy </w:t>
      </w:r>
      <w:r w:rsidR="00D26256" w:rsidRPr="00D31B8F">
        <w:rPr>
          <w:rFonts w:ascii="Arial" w:hAnsi="Arial" w:cs="Tw Cen MT"/>
        </w:rPr>
        <w:t>10(1): 7-</w:t>
      </w:r>
      <w:r w:rsidR="00D26256" w:rsidRPr="00D31B8F">
        <w:rPr>
          <w:rFonts w:ascii="Arial" w:hAnsi="Arial" w:cs="Helvetica"/>
        </w:rPr>
        <w:t xml:space="preserve"> </w:t>
      </w:r>
      <w:r w:rsidR="00D26256" w:rsidRPr="00D31B8F">
        <w:rPr>
          <w:rFonts w:ascii="Arial" w:hAnsi="Arial" w:cs="Tw Cen MT"/>
        </w:rPr>
        <w:t xml:space="preserve">45. </w:t>
      </w:r>
    </w:p>
    <w:p w:rsidR="00D26256" w:rsidRPr="00D31B8F" w:rsidRDefault="00D26256" w:rsidP="00D31B8F">
      <w:pPr>
        <w:jc w:val="both"/>
        <w:rPr>
          <w:rFonts w:ascii="Arial" w:hAnsi="Arial"/>
        </w:rPr>
      </w:pPr>
    </w:p>
    <w:p w:rsidR="00D26256" w:rsidRPr="00D31B8F" w:rsidRDefault="00D26256"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w Cen MT"/>
        </w:rPr>
        <w:t xml:space="preserve">Baron, David P., and Daniel Diermeier.  2007.  “Strategic Activism and Nonmarket Strategy,” </w:t>
      </w:r>
      <w:r w:rsidRPr="00D31B8F">
        <w:rPr>
          <w:rFonts w:ascii="Arial" w:hAnsi="Arial" w:cs="Tw Cen MT"/>
          <w:i/>
          <w:iCs/>
        </w:rPr>
        <w:t>Journal of Economics and Management Strategy</w:t>
      </w:r>
      <w:r w:rsidRPr="00D31B8F">
        <w:rPr>
          <w:rFonts w:ascii="Arial" w:hAnsi="Arial" w:cs="Tw Cen MT"/>
        </w:rPr>
        <w:t xml:space="preserve"> 16(3): 599-634.</w:t>
      </w:r>
    </w:p>
    <w:p w:rsidR="00D26256" w:rsidRPr="00D31B8F" w:rsidRDefault="00D26256" w:rsidP="00D31B8F">
      <w:pPr>
        <w:jc w:val="both"/>
        <w:rPr>
          <w:rFonts w:ascii="Arial" w:hAnsi="Arial"/>
        </w:rPr>
      </w:pPr>
    </w:p>
    <w:p w:rsidR="00D26256" w:rsidRPr="00D31B8F" w:rsidRDefault="002609EF"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Pr>
          <w:rFonts w:ascii="Arial" w:hAnsi="Arial" w:cs="Tw Cen MT"/>
        </w:rPr>
        <w:t xml:space="preserve">* </w:t>
      </w:r>
      <w:r w:rsidR="00D26256" w:rsidRPr="00D31B8F">
        <w:rPr>
          <w:rFonts w:ascii="Arial" w:hAnsi="Arial" w:cs="Tw Cen MT"/>
        </w:rPr>
        <w:t xml:space="preserve">Fisman, Ray. 2001.  “Estimating the Value of Political Connections,” </w:t>
      </w:r>
      <w:r w:rsidR="00D31B8F">
        <w:rPr>
          <w:rFonts w:ascii="Arial" w:hAnsi="Arial" w:cs="Tw Cen MT"/>
          <w:i/>
          <w:iCs/>
        </w:rPr>
        <w:t xml:space="preserve">American </w:t>
      </w:r>
      <w:r w:rsidR="00D26256" w:rsidRPr="00D31B8F">
        <w:rPr>
          <w:rFonts w:ascii="Arial" w:hAnsi="Arial" w:cs="Tw Cen MT"/>
          <w:i/>
          <w:iCs/>
        </w:rPr>
        <w:t xml:space="preserve">Economic Review </w:t>
      </w:r>
      <w:r w:rsidR="00D26256" w:rsidRPr="00D31B8F">
        <w:rPr>
          <w:rFonts w:ascii="Arial" w:hAnsi="Arial" w:cs="Tw Cen MT"/>
        </w:rPr>
        <w:t xml:space="preserve">91: 1095-1102. </w:t>
      </w:r>
    </w:p>
    <w:p w:rsidR="002609EF" w:rsidRDefault="002609EF" w:rsidP="00D31B8F">
      <w:pPr>
        <w:jc w:val="both"/>
        <w:rPr>
          <w:rFonts w:ascii="Arial" w:hAnsi="Arial"/>
        </w:rPr>
      </w:pPr>
    </w:p>
    <w:p w:rsidR="002609EF" w:rsidRPr="002609EF" w:rsidRDefault="002609EF" w:rsidP="002609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Tw Cen MT"/>
        </w:rPr>
      </w:pPr>
      <w:r w:rsidRPr="002609EF">
        <w:rPr>
          <w:rFonts w:ascii="Arial" w:hAnsi="Arial" w:cs="Tw Cen MT"/>
        </w:rPr>
        <w:t>* Maxwell, J.M., T.P. Lyon, and S.C. Hackett, “Self-Regulation and Social Welfare: The Political Economy of Corporate Environmentalism,” Journal of Law and Economics, 43 (October 2000): 583-617.</w:t>
      </w:r>
    </w:p>
    <w:p w:rsidR="007F3E45" w:rsidRPr="00D31B8F" w:rsidRDefault="007F3E45" w:rsidP="00D31B8F">
      <w:pPr>
        <w:jc w:val="both"/>
        <w:rPr>
          <w:rFonts w:ascii="Arial" w:hAnsi="Arial"/>
        </w:rPr>
      </w:pPr>
    </w:p>
    <w:p w:rsidR="007F3E45" w:rsidRPr="00D31B8F" w:rsidRDefault="00D26256" w:rsidP="00D31B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Helvetica"/>
        </w:rPr>
      </w:pPr>
      <w:r w:rsidRPr="00D31B8F">
        <w:rPr>
          <w:rFonts w:ascii="Arial" w:hAnsi="Arial" w:cs="Times"/>
          <w:szCs w:val="20"/>
        </w:rPr>
        <w:t xml:space="preserve">Acemoglu, Daron. 2003. “Why Not a Political Coase Theorem? Social Conflict, Commitment and Politics.” </w:t>
      </w:r>
      <w:r w:rsidRPr="00D31B8F">
        <w:rPr>
          <w:rFonts w:ascii="Arial" w:hAnsi="Arial" w:cs="Times"/>
          <w:i/>
          <w:iCs/>
          <w:szCs w:val="20"/>
        </w:rPr>
        <w:t>Journal of Comparative Economics</w:t>
      </w:r>
      <w:r w:rsidRPr="00D31B8F">
        <w:rPr>
          <w:rFonts w:ascii="Arial" w:hAnsi="Arial" w:cs="Times"/>
          <w:szCs w:val="20"/>
        </w:rPr>
        <w:t xml:space="preserve"> 31: 620-52.</w:t>
      </w:r>
    </w:p>
    <w:p w:rsidR="00F1656E" w:rsidRDefault="00F1656E" w:rsidP="00D31B8F">
      <w:pPr>
        <w:jc w:val="both"/>
        <w:rPr>
          <w:rFonts w:ascii="Arial" w:hAnsi="Arial"/>
        </w:rPr>
      </w:pPr>
    </w:p>
    <w:p w:rsidR="007F3E45" w:rsidRPr="00D31B8F" w:rsidRDefault="00F1656E" w:rsidP="00D31B8F">
      <w:pPr>
        <w:jc w:val="both"/>
        <w:rPr>
          <w:rFonts w:ascii="Arial" w:hAnsi="Arial"/>
        </w:rPr>
      </w:pPr>
      <w:r w:rsidRPr="00F1656E">
        <w:rPr>
          <w:rFonts w:ascii="Arial" w:hAnsi="Arial"/>
        </w:rPr>
        <w:t xml:space="preserve">* Acemoglu, D., Simon Johnson, and James A. Robinson. 2001. “The Colonial Origins of Comparative Development: An Empirical Investigation, </w:t>
      </w:r>
      <w:r w:rsidRPr="00F1656E">
        <w:rPr>
          <w:rFonts w:ascii="Arial" w:hAnsi="Arial"/>
          <w:i/>
          <w:iCs/>
        </w:rPr>
        <w:t>American Economic Review</w:t>
      </w:r>
      <w:r w:rsidRPr="00F1656E">
        <w:rPr>
          <w:rFonts w:ascii="Arial" w:hAnsi="Arial"/>
        </w:rPr>
        <w:t>, 91, pp. 1369-1401.</w:t>
      </w:r>
    </w:p>
    <w:p w:rsidR="007F3E45" w:rsidRPr="00D31B8F" w:rsidRDefault="007F3E45" w:rsidP="00D31B8F">
      <w:pPr>
        <w:jc w:val="both"/>
        <w:rPr>
          <w:rFonts w:ascii="Arial" w:hAnsi="Arial"/>
        </w:rPr>
      </w:pPr>
    </w:p>
    <w:p w:rsidR="004315E3" w:rsidRPr="00D31B8F" w:rsidRDefault="004315E3" w:rsidP="00D31B8F">
      <w:pPr>
        <w:jc w:val="both"/>
        <w:rPr>
          <w:rFonts w:ascii="Arial" w:hAnsi="Arial"/>
        </w:rPr>
      </w:pPr>
    </w:p>
    <w:p w:rsidR="004315E3" w:rsidRPr="00D31B8F" w:rsidRDefault="004315E3" w:rsidP="00D31B8F">
      <w:pPr>
        <w:autoSpaceDE w:val="0"/>
        <w:autoSpaceDN w:val="0"/>
        <w:adjustRightInd w:val="0"/>
        <w:spacing w:after="240"/>
        <w:jc w:val="both"/>
        <w:rPr>
          <w:rFonts w:ascii="Arial" w:hAnsi="Arial"/>
          <w:b/>
        </w:rPr>
      </w:pPr>
      <w:r w:rsidRPr="00D31B8F">
        <w:rPr>
          <w:rFonts w:ascii="Arial" w:hAnsi="Arial"/>
          <w:b/>
        </w:rPr>
        <w:t>Session 13: Presentations</w:t>
      </w:r>
      <w:r w:rsidR="00EF4994" w:rsidRPr="00D31B8F">
        <w:rPr>
          <w:rFonts w:ascii="Arial" w:hAnsi="Arial"/>
          <w:b/>
        </w:rPr>
        <w:t xml:space="preserve"> &amp; Synthesis</w:t>
      </w:r>
    </w:p>
    <w:sectPr w:rsidR="004315E3" w:rsidRPr="00D31B8F" w:rsidSect="005F4F31">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321B" w:rsidRDefault="004F321B">
      <w:r>
        <w:separator/>
      </w:r>
    </w:p>
  </w:endnote>
  <w:endnote w:type="continuationSeparator" w:id="0">
    <w:p w:rsidR="004F321B" w:rsidRDefault="004F32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Palatino">
    <w:altName w:val="Book Antiqua"/>
    <w:charset w:val="00"/>
    <w:family w:val="auto"/>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w Cen MT">
    <w:panose1 w:val="020B0602020104020603"/>
    <w:charset w:val="00"/>
    <w:family w:val="swiss"/>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E44" w:rsidRDefault="007B1E44" w:rsidP="009B385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B1E44" w:rsidRDefault="007B1E44" w:rsidP="00F1656E">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E44" w:rsidRDefault="007B1E44" w:rsidP="009B385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22EDB">
      <w:rPr>
        <w:rStyle w:val="PageNumber"/>
        <w:noProof/>
      </w:rPr>
      <w:t>19</w:t>
    </w:r>
    <w:r>
      <w:rPr>
        <w:rStyle w:val="PageNumber"/>
      </w:rPr>
      <w:fldChar w:fldCharType="end"/>
    </w:r>
  </w:p>
  <w:p w:rsidR="007B1E44" w:rsidRDefault="007B1E44" w:rsidP="00F1656E">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321B" w:rsidRDefault="004F321B">
      <w:r>
        <w:separator/>
      </w:r>
    </w:p>
  </w:footnote>
  <w:footnote w:type="continuationSeparator" w:id="0">
    <w:p w:rsidR="004F321B" w:rsidRDefault="004F321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lvl>
  </w:abstractNum>
  <w:abstractNum w:abstractNumId="1">
    <w:nsid w:val="001C5E85"/>
    <w:multiLevelType w:val="hybridMultilevel"/>
    <w:tmpl w:val="7024A6B6"/>
    <w:lvl w:ilvl="0" w:tplc="1778BB64">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nsid w:val="016643A7"/>
    <w:multiLevelType w:val="hybridMultilevel"/>
    <w:tmpl w:val="63A29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7678CA"/>
    <w:multiLevelType w:val="hybridMultilevel"/>
    <w:tmpl w:val="64DA61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B60FFD"/>
    <w:multiLevelType w:val="hybridMultilevel"/>
    <w:tmpl w:val="8278B0B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7AB5FF1"/>
    <w:multiLevelType w:val="hybridMultilevel"/>
    <w:tmpl w:val="D1240F00"/>
    <w:lvl w:ilvl="0" w:tplc="9D901506">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nsid w:val="0ADE2411"/>
    <w:multiLevelType w:val="hybridMultilevel"/>
    <w:tmpl w:val="AD14610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0AFC14CE"/>
    <w:multiLevelType w:val="hybridMultilevel"/>
    <w:tmpl w:val="E620159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56451B4"/>
    <w:multiLevelType w:val="hybridMultilevel"/>
    <w:tmpl w:val="46209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64B7F3D"/>
    <w:multiLevelType w:val="hybridMultilevel"/>
    <w:tmpl w:val="1D2EB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B886985"/>
    <w:multiLevelType w:val="hybridMultilevel"/>
    <w:tmpl w:val="B0809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DA61765"/>
    <w:multiLevelType w:val="hybridMultilevel"/>
    <w:tmpl w:val="4D96D7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nsid w:val="1E2D6978"/>
    <w:multiLevelType w:val="hybridMultilevel"/>
    <w:tmpl w:val="C76284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25241906"/>
    <w:multiLevelType w:val="hybridMultilevel"/>
    <w:tmpl w:val="5CD00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898179A"/>
    <w:multiLevelType w:val="hybridMultilevel"/>
    <w:tmpl w:val="032C0420"/>
    <w:lvl w:ilvl="0" w:tplc="04090001">
      <w:start w:val="1"/>
      <w:numFmt w:val="bullet"/>
      <w:lvlText w:val=""/>
      <w:lvlJc w:val="left"/>
      <w:pPr>
        <w:tabs>
          <w:tab w:val="num" w:pos="360"/>
        </w:tabs>
        <w:ind w:left="360" w:hanging="360"/>
      </w:pPr>
      <w:rPr>
        <w:rFonts w:ascii="Symbol" w:hAnsi="Symbol"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5">
    <w:nsid w:val="3B0D1B05"/>
    <w:multiLevelType w:val="hybridMultilevel"/>
    <w:tmpl w:val="6FB047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3B2C3F53"/>
    <w:multiLevelType w:val="hybridMultilevel"/>
    <w:tmpl w:val="1196099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3E81108F"/>
    <w:multiLevelType w:val="hybridMultilevel"/>
    <w:tmpl w:val="032C0420"/>
    <w:lvl w:ilvl="0" w:tplc="04090001">
      <w:start w:val="1"/>
      <w:numFmt w:val="bullet"/>
      <w:lvlText w:val=""/>
      <w:lvlJc w:val="left"/>
      <w:pPr>
        <w:tabs>
          <w:tab w:val="num" w:pos="360"/>
        </w:tabs>
        <w:ind w:left="360" w:hanging="360"/>
      </w:pPr>
      <w:rPr>
        <w:rFonts w:ascii="Symbol" w:hAnsi="Symbol"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8">
    <w:nsid w:val="42EF08BE"/>
    <w:multiLevelType w:val="hybridMultilevel"/>
    <w:tmpl w:val="4A2A8D2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44745CDA"/>
    <w:multiLevelType w:val="hybridMultilevel"/>
    <w:tmpl w:val="AD146100"/>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nsid w:val="45842C5C"/>
    <w:multiLevelType w:val="hybridMultilevel"/>
    <w:tmpl w:val="C76AC2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485B1E20"/>
    <w:multiLevelType w:val="hybridMultilevel"/>
    <w:tmpl w:val="F2BCBB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nsid w:val="48774BFA"/>
    <w:multiLevelType w:val="singleLevel"/>
    <w:tmpl w:val="04090011"/>
    <w:lvl w:ilvl="0">
      <w:start w:val="1"/>
      <w:numFmt w:val="decimal"/>
      <w:lvlText w:val="%1)"/>
      <w:lvlJc w:val="left"/>
      <w:pPr>
        <w:tabs>
          <w:tab w:val="num" w:pos="360"/>
        </w:tabs>
        <w:ind w:left="360" w:hanging="360"/>
      </w:pPr>
      <w:rPr>
        <w:rFonts w:hint="default"/>
      </w:rPr>
    </w:lvl>
  </w:abstractNum>
  <w:abstractNum w:abstractNumId="23">
    <w:nsid w:val="4D7E2654"/>
    <w:multiLevelType w:val="hybridMultilevel"/>
    <w:tmpl w:val="1B3644A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4">
    <w:nsid w:val="50B85EF5"/>
    <w:multiLevelType w:val="hybridMultilevel"/>
    <w:tmpl w:val="F00A53A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5CE212A1"/>
    <w:multiLevelType w:val="hybridMultilevel"/>
    <w:tmpl w:val="D660C0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5D23609E"/>
    <w:multiLevelType w:val="hybridMultilevel"/>
    <w:tmpl w:val="1F9E7A7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5D35747E"/>
    <w:multiLevelType w:val="multilevel"/>
    <w:tmpl w:val="C6540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52E69A9"/>
    <w:multiLevelType w:val="hybridMultilevel"/>
    <w:tmpl w:val="AD146100"/>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76991886"/>
    <w:multiLevelType w:val="hybridMultilevel"/>
    <w:tmpl w:val="F372239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7C406805"/>
    <w:multiLevelType w:val="hybridMultilevel"/>
    <w:tmpl w:val="C37038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646550"/>
    <w:multiLevelType w:val="hybridMultilevel"/>
    <w:tmpl w:val="70A83B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19"/>
  </w:num>
  <w:num w:numId="3">
    <w:abstractNumId w:val="21"/>
  </w:num>
  <w:num w:numId="4">
    <w:abstractNumId w:val="11"/>
  </w:num>
  <w:num w:numId="5">
    <w:abstractNumId w:val="23"/>
  </w:num>
  <w:num w:numId="6">
    <w:abstractNumId w:val="12"/>
  </w:num>
  <w:num w:numId="7">
    <w:abstractNumId w:val="16"/>
  </w:num>
  <w:num w:numId="8">
    <w:abstractNumId w:val="22"/>
  </w:num>
  <w:num w:numId="9">
    <w:abstractNumId w:val="28"/>
  </w:num>
  <w:num w:numId="10">
    <w:abstractNumId w:val="18"/>
  </w:num>
  <w:num w:numId="11">
    <w:abstractNumId w:val="25"/>
  </w:num>
  <w:num w:numId="12">
    <w:abstractNumId w:val="0"/>
    <w:lvlOverride w:ilvl="0">
      <w:lvl w:ilvl="0">
        <w:numFmt w:val="bullet"/>
        <w:lvlText w:val=""/>
        <w:legacy w:legacy="1" w:legacySpace="0" w:legacyIndent="360"/>
        <w:lvlJc w:val="left"/>
        <w:pPr>
          <w:ind w:left="720" w:hanging="360"/>
        </w:pPr>
        <w:rPr>
          <w:rFonts w:ascii="Symbol" w:hAnsi="Symbol" w:hint="default"/>
        </w:rPr>
      </w:lvl>
    </w:lvlOverride>
  </w:num>
  <w:num w:numId="13">
    <w:abstractNumId w:val="7"/>
  </w:num>
  <w:num w:numId="14">
    <w:abstractNumId w:val="17"/>
  </w:num>
  <w:num w:numId="15">
    <w:abstractNumId w:val="14"/>
  </w:num>
  <w:num w:numId="16">
    <w:abstractNumId w:val="24"/>
  </w:num>
  <w:num w:numId="17">
    <w:abstractNumId w:val="31"/>
  </w:num>
  <w:num w:numId="18">
    <w:abstractNumId w:val="4"/>
  </w:num>
  <w:num w:numId="19">
    <w:abstractNumId w:val="29"/>
  </w:num>
  <w:num w:numId="20">
    <w:abstractNumId w:val="26"/>
  </w:num>
  <w:num w:numId="21">
    <w:abstractNumId w:val="1"/>
  </w:num>
  <w:num w:numId="22">
    <w:abstractNumId w:val="5"/>
  </w:num>
  <w:num w:numId="23">
    <w:abstractNumId w:val="27"/>
  </w:num>
  <w:num w:numId="24">
    <w:abstractNumId w:val="10"/>
  </w:num>
  <w:num w:numId="25">
    <w:abstractNumId w:val="15"/>
  </w:num>
  <w:num w:numId="26">
    <w:abstractNumId w:val="20"/>
  </w:num>
  <w:num w:numId="27">
    <w:abstractNumId w:val="9"/>
  </w:num>
  <w:num w:numId="28">
    <w:abstractNumId w:val="3"/>
  </w:num>
  <w:num w:numId="29">
    <w:abstractNumId w:val="2"/>
  </w:num>
  <w:num w:numId="30">
    <w:abstractNumId w:val="30"/>
  </w:num>
  <w:num w:numId="31">
    <w:abstractNumId w:val="8"/>
  </w:num>
  <w:num w:numId="3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390B"/>
    <w:rsid w:val="000101A2"/>
    <w:rsid w:val="00016915"/>
    <w:rsid w:val="000233D0"/>
    <w:rsid w:val="00026D6C"/>
    <w:rsid w:val="000318DE"/>
    <w:rsid w:val="00042420"/>
    <w:rsid w:val="00043EFA"/>
    <w:rsid w:val="00054B9E"/>
    <w:rsid w:val="000659D2"/>
    <w:rsid w:val="00071960"/>
    <w:rsid w:val="00077E82"/>
    <w:rsid w:val="00082598"/>
    <w:rsid w:val="00082CCE"/>
    <w:rsid w:val="00097730"/>
    <w:rsid w:val="000C58B1"/>
    <w:rsid w:val="000D0E5F"/>
    <w:rsid w:val="000D1AB3"/>
    <w:rsid w:val="000D24AB"/>
    <w:rsid w:val="000E277E"/>
    <w:rsid w:val="000F4569"/>
    <w:rsid w:val="000F71FD"/>
    <w:rsid w:val="00104BBB"/>
    <w:rsid w:val="00112D28"/>
    <w:rsid w:val="00120AF2"/>
    <w:rsid w:val="00130655"/>
    <w:rsid w:val="00147DDC"/>
    <w:rsid w:val="001661DD"/>
    <w:rsid w:val="00171176"/>
    <w:rsid w:val="00193506"/>
    <w:rsid w:val="001A2E29"/>
    <w:rsid w:val="001A551B"/>
    <w:rsid w:val="001B27E9"/>
    <w:rsid w:val="001B6C98"/>
    <w:rsid w:val="001C1E30"/>
    <w:rsid w:val="001D5059"/>
    <w:rsid w:val="001E2EF7"/>
    <w:rsid w:val="001E6A75"/>
    <w:rsid w:val="00205A1E"/>
    <w:rsid w:val="00205B76"/>
    <w:rsid w:val="0021462D"/>
    <w:rsid w:val="00214A2E"/>
    <w:rsid w:val="00220D50"/>
    <w:rsid w:val="0022299D"/>
    <w:rsid w:val="0022390B"/>
    <w:rsid w:val="00227DBA"/>
    <w:rsid w:val="0023096B"/>
    <w:rsid w:val="0023675F"/>
    <w:rsid w:val="002414D5"/>
    <w:rsid w:val="00257227"/>
    <w:rsid w:val="002609EF"/>
    <w:rsid w:val="00262EEC"/>
    <w:rsid w:val="002636B2"/>
    <w:rsid w:val="00264C1A"/>
    <w:rsid w:val="0028765A"/>
    <w:rsid w:val="002911C6"/>
    <w:rsid w:val="00292F12"/>
    <w:rsid w:val="002A3832"/>
    <w:rsid w:val="002A41AB"/>
    <w:rsid w:val="002B1F26"/>
    <w:rsid w:val="002B614F"/>
    <w:rsid w:val="002D56FD"/>
    <w:rsid w:val="002F5441"/>
    <w:rsid w:val="002F61D7"/>
    <w:rsid w:val="002F685A"/>
    <w:rsid w:val="003107C5"/>
    <w:rsid w:val="0031331F"/>
    <w:rsid w:val="00320CE0"/>
    <w:rsid w:val="00330B1E"/>
    <w:rsid w:val="00337D6F"/>
    <w:rsid w:val="003406D0"/>
    <w:rsid w:val="00340EDE"/>
    <w:rsid w:val="00350BFF"/>
    <w:rsid w:val="00351AFA"/>
    <w:rsid w:val="00357BBE"/>
    <w:rsid w:val="003655B5"/>
    <w:rsid w:val="003666D7"/>
    <w:rsid w:val="00374274"/>
    <w:rsid w:val="00374F49"/>
    <w:rsid w:val="00377056"/>
    <w:rsid w:val="0037745F"/>
    <w:rsid w:val="00391053"/>
    <w:rsid w:val="003915A9"/>
    <w:rsid w:val="00391F28"/>
    <w:rsid w:val="0039486F"/>
    <w:rsid w:val="003C1FA8"/>
    <w:rsid w:val="003C49F9"/>
    <w:rsid w:val="003D112F"/>
    <w:rsid w:val="003D74B9"/>
    <w:rsid w:val="003E00C0"/>
    <w:rsid w:val="003E0EA3"/>
    <w:rsid w:val="003E1B30"/>
    <w:rsid w:val="003F0499"/>
    <w:rsid w:val="003F467B"/>
    <w:rsid w:val="0040000C"/>
    <w:rsid w:val="00404472"/>
    <w:rsid w:val="00405280"/>
    <w:rsid w:val="004072E0"/>
    <w:rsid w:val="00410088"/>
    <w:rsid w:val="00412359"/>
    <w:rsid w:val="004170E3"/>
    <w:rsid w:val="0042489A"/>
    <w:rsid w:val="004315E3"/>
    <w:rsid w:val="004375B7"/>
    <w:rsid w:val="00447D02"/>
    <w:rsid w:val="004512B1"/>
    <w:rsid w:val="00454FC2"/>
    <w:rsid w:val="00457CD6"/>
    <w:rsid w:val="00474F9B"/>
    <w:rsid w:val="00475B0C"/>
    <w:rsid w:val="00476FA4"/>
    <w:rsid w:val="00481717"/>
    <w:rsid w:val="00485654"/>
    <w:rsid w:val="00486013"/>
    <w:rsid w:val="004947F3"/>
    <w:rsid w:val="00496E5A"/>
    <w:rsid w:val="004A53A7"/>
    <w:rsid w:val="004B4447"/>
    <w:rsid w:val="004C70B8"/>
    <w:rsid w:val="004D33B8"/>
    <w:rsid w:val="004D51EE"/>
    <w:rsid w:val="004D5F0E"/>
    <w:rsid w:val="004E0ECB"/>
    <w:rsid w:val="004F321B"/>
    <w:rsid w:val="004F5DC1"/>
    <w:rsid w:val="005020CF"/>
    <w:rsid w:val="005068AA"/>
    <w:rsid w:val="00514D20"/>
    <w:rsid w:val="0052705B"/>
    <w:rsid w:val="005329F7"/>
    <w:rsid w:val="005404BF"/>
    <w:rsid w:val="00550204"/>
    <w:rsid w:val="00551BEA"/>
    <w:rsid w:val="00554D73"/>
    <w:rsid w:val="00570DA9"/>
    <w:rsid w:val="005727A8"/>
    <w:rsid w:val="00573FD8"/>
    <w:rsid w:val="005A24FA"/>
    <w:rsid w:val="005A61C0"/>
    <w:rsid w:val="005B79F2"/>
    <w:rsid w:val="005C47C4"/>
    <w:rsid w:val="005D1D91"/>
    <w:rsid w:val="005D4858"/>
    <w:rsid w:val="005E421B"/>
    <w:rsid w:val="005E571C"/>
    <w:rsid w:val="005E6664"/>
    <w:rsid w:val="005F4F31"/>
    <w:rsid w:val="006019CF"/>
    <w:rsid w:val="00607195"/>
    <w:rsid w:val="0065200C"/>
    <w:rsid w:val="00654C29"/>
    <w:rsid w:val="0066432D"/>
    <w:rsid w:val="006672F1"/>
    <w:rsid w:val="006706CC"/>
    <w:rsid w:val="00672948"/>
    <w:rsid w:val="00681631"/>
    <w:rsid w:val="006A487F"/>
    <w:rsid w:val="006B59A1"/>
    <w:rsid w:val="006B68C9"/>
    <w:rsid w:val="006B7D06"/>
    <w:rsid w:val="006C598D"/>
    <w:rsid w:val="006D2F42"/>
    <w:rsid w:val="006E2718"/>
    <w:rsid w:val="0071022A"/>
    <w:rsid w:val="00710C50"/>
    <w:rsid w:val="00711B51"/>
    <w:rsid w:val="007142EB"/>
    <w:rsid w:val="0072142F"/>
    <w:rsid w:val="00724E45"/>
    <w:rsid w:val="00732C70"/>
    <w:rsid w:val="0073687D"/>
    <w:rsid w:val="00750019"/>
    <w:rsid w:val="007510CD"/>
    <w:rsid w:val="0075350C"/>
    <w:rsid w:val="00754212"/>
    <w:rsid w:val="00762A6D"/>
    <w:rsid w:val="00772752"/>
    <w:rsid w:val="007738AE"/>
    <w:rsid w:val="007776E2"/>
    <w:rsid w:val="00794E69"/>
    <w:rsid w:val="0079791F"/>
    <w:rsid w:val="007A0929"/>
    <w:rsid w:val="007B1E44"/>
    <w:rsid w:val="007B2EE6"/>
    <w:rsid w:val="007C16AB"/>
    <w:rsid w:val="007C4CAF"/>
    <w:rsid w:val="007C6F70"/>
    <w:rsid w:val="007D3D55"/>
    <w:rsid w:val="007F3E45"/>
    <w:rsid w:val="00805880"/>
    <w:rsid w:val="00806A40"/>
    <w:rsid w:val="0081142D"/>
    <w:rsid w:val="008325CF"/>
    <w:rsid w:val="008357E2"/>
    <w:rsid w:val="00840C83"/>
    <w:rsid w:val="00842304"/>
    <w:rsid w:val="00850CB4"/>
    <w:rsid w:val="00851108"/>
    <w:rsid w:val="00852A33"/>
    <w:rsid w:val="0088330E"/>
    <w:rsid w:val="00883811"/>
    <w:rsid w:val="008843DE"/>
    <w:rsid w:val="00890F0C"/>
    <w:rsid w:val="00895954"/>
    <w:rsid w:val="008A1984"/>
    <w:rsid w:val="008A1BD3"/>
    <w:rsid w:val="008B6BB1"/>
    <w:rsid w:val="008D1A58"/>
    <w:rsid w:val="008D76A4"/>
    <w:rsid w:val="008E4DA7"/>
    <w:rsid w:val="008F5E31"/>
    <w:rsid w:val="00904E0E"/>
    <w:rsid w:val="00910A3F"/>
    <w:rsid w:val="00913535"/>
    <w:rsid w:val="009277DF"/>
    <w:rsid w:val="00932D0B"/>
    <w:rsid w:val="00935B8F"/>
    <w:rsid w:val="009535E5"/>
    <w:rsid w:val="009564A4"/>
    <w:rsid w:val="00957CE9"/>
    <w:rsid w:val="0096119B"/>
    <w:rsid w:val="00961200"/>
    <w:rsid w:val="009645D4"/>
    <w:rsid w:val="00971EEC"/>
    <w:rsid w:val="0097518C"/>
    <w:rsid w:val="00985DC3"/>
    <w:rsid w:val="00990B42"/>
    <w:rsid w:val="009964C4"/>
    <w:rsid w:val="009A0AEF"/>
    <w:rsid w:val="009A49E9"/>
    <w:rsid w:val="009A5E6B"/>
    <w:rsid w:val="009B3853"/>
    <w:rsid w:val="009B583B"/>
    <w:rsid w:val="009B6518"/>
    <w:rsid w:val="009B6C80"/>
    <w:rsid w:val="009C5B08"/>
    <w:rsid w:val="009D0420"/>
    <w:rsid w:val="009D116B"/>
    <w:rsid w:val="009D60FE"/>
    <w:rsid w:val="009E11BA"/>
    <w:rsid w:val="009E1702"/>
    <w:rsid w:val="009F0C93"/>
    <w:rsid w:val="009F1849"/>
    <w:rsid w:val="00A156A1"/>
    <w:rsid w:val="00A2363A"/>
    <w:rsid w:val="00A257BF"/>
    <w:rsid w:val="00A30CDE"/>
    <w:rsid w:val="00A3357C"/>
    <w:rsid w:val="00A33D7C"/>
    <w:rsid w:val="00A43411"/>
    <w:rsid w:val="00A4792C"/>
    <w:rsid w:val="00A5472E"/>
    <w:rsid w:val="00A60635"/>
    <w:rsid w:val="00A61966"/>
    <w:rsid w:val="00A63736"/>
    <w:rsid w:val="00A71C8B"/>
    <w:rsid w:val="00A7220E"/>
    <w:rsid w:val="00A7280A"/>
    <w:rsid w:val="00A751E0"/>
    <w:rsid w:val="00A754E1"/>
    <w:rsid w:val="00A75572"/>
    <w:rsid w:val="00A77690"/>
    <w:rsid w:val="00A900A6"/>
    <w:rsid w:val="00A9101C"/>
    <w:rsid w:val="00A92ABC"/>
    <w:rsid w:val="00AA2339"/>
    <w:rsid w:val="00AA36CA"/>
    <w:rsid w:val="00AB047E"/>
    <w:rsid w:val="00AB3EA5"/>
    <w:rsid w:val="00AD2133"/>
    <w:rsid w:val="00AD2706"/>
    <w:rsid w:val="00AD383A"/>
    <w:rsid w:val="00AE0870"/>
    <w:rsid w:val="00AF2113"/>
    <w:rsid w:val="00B20611"/>
    <w:rsid w:val="00B219C4"/>
    <w:rsid w:val="00B239CD"/>
    <w:rsid w:val="00B24757"/>
    <w:rsid w:val="00B25700"/>
    <w:rsid w:val="00B409ED"/>
    <w:rsid w:val="00B43D36"/>
    <w:rsid w:val="00B4763B"/>
    <w:rsid w:val="00B5059B"/>
    <w:rsid w:val="00B56D99"/>
    <w:rsid w:val="00B572F4"/>
    <w:rsid w:val="00B60399"/>
    <w:rsid w:val="00B6292A"/>
    <w:rsid w:val="00B63463"/>
    <w:rsid w:val="00B70F35"/>
    <w:rsid w:val="00B721B8"/>
    <w:rsid w:val="00B9578E"/>
    <w:rsid w:val="00BB3A6E"/>
    <w:rsid w:val="00BB3BE3"/>
    <w:rsid w:val="00BB45EE"/>
    <w:rsid w:val="00BB5695"/>
    <w:rsid w:val="00BC33E8"/>
    <w:rsid w:val="00BC78AD"/>
    <w:rsid w:val="00BE0C19"/>
    <w:rsid w:val="00BE7D93"/>
    <w:rsid w:val="00BF10F1"/>
    <w:rsid w:val="00BF157C"/>
    <w:rsid w:val="00BF3948"/>
    <w:rsid w:val="00C01AF2"/>
    <w:rsid w:val="00C156F9"/>
    <w:rsid w:val="00C161F5"/>
    <w:rsid w:val="00C17EE8"/>
    <w:rsid w:val="00C22376"/>
    <w:rsid w:val="00C266B0"/>
    <w:rsid w:val="00C2715B"/>
    <w:rsid w:val="00C2754C"/>
    <w:rsid w:val="00C312C0"/>
    <w:rsid w:val="00C336AC"/>
    <w:rsid w:val="00C4272A"/>
    <w:rsid w:val="00C46689"/>
    <w:rsid w:val="00C54B7B"/>
    <w:rsid w:val="00C62A82"/>
    <w:rsid w:val="00C659C8"/>
    <w:rsid w:val="00C75469"/>
    <w:rsid w:val="00C82EB5"/>
    <w:rsid w:val="00C90FF6"/>
    <w:rsid w:val="00C93A39"/>
    <w:rsid w:val="00C959BB"/>
    <w:rsid w:val="00CA0BB2"/>
    <w:rsid w:val="00CA7560"/>
    <w:rsid w:val="00CA7CC3"/>
    <w:rsid w:val="00CB03D7"/>
    <w:rsid w:val="00CC6F22"/>
    <w:rsid w:val="00CC7315"/>
    <w:rsid w:val="00CD2977"/>
    <w:rsid w:val="00CE0EC3"/>
    <w:rsid w:val="00CE2609"/>
    <w:rsid w:val="00CE5323"/>
    <w:rsid w:val="00CF07C8"/>
    <w:rsid w:val="00CF147B"/>
    <w:rsid w:val="00CF14AE"/>
    <w:rsid w:val="00D14A09"/>
    <w:rsid w:val="00D15BC5"/>
    <w:rsid w:val="00D239E0"/>
    <w:rsid w:val="00D26256"/>
    <w:rsid w:val="00D26D1F"/>
    <w:rsid w:val="00D30AB9"/>
    <w:rsid w:val="00D31B8F"/>
    <w:rsid w:val="00D33BBA"/>
    <w:rsid w:val="00D37614"/>
    <w:rsid w:val="00D47AC1"/>
    <w:rsid w:val="00D50328"/>
    <w:rsid w:val="00D57A29"/>
    <w:rsid w:val="00D809D7"/>
    <w:rsid w:val="00D957FB"/>
    <w:rsid w:val="00D96E77"/>
    <w:rsid w:val="00DA01E9"/>
    <w:rsid w:val="00DA282A"/>
    <w:rsid w:val="00DA7887"/>
    <w:rsid w:val="00DB3E62"/>
    <w:rsid w:val="00DB769F"/>
    <w:rsid w:val="00DC3566"/>
    <w:rsid w:val="00DC77B1"/>
    <w:rsid w:val="00DD38BD"/>
    <w:rsid w:val="00DD7957"/>
    <w:rsid w:val="00DE4CD2"/>
    <w:rsid w:val="00DE575E"/>
    <w:rsid w:val="00DE5BEB"/>
    <w:rsid w:val="00DF19C2"/>
    <w:rsid w:val="00E053C3"/>
    <w:rsid w:val="00E059E2"/>
    <w:rsid w:val="00E06047"/>
    <w:rsid w:val="00E21188"/>
    <w:rsid w:val="00E22EDB"/>
    <w:rsid w:val="00E473A5"/>
    <w:rsid w:val="00E56CBB"/>
    <w:rsid w:val="00E6437D"/>
    <w:rsid w:val="00E75AA9"/>
    <w:rsid w:val="00E779F6"/>
    <w:rsid w:val="00E84759"/>
    <w:rsid w:val="00E90EB2"/>
    <w:rsid w:val="00E92B1C"/>
    <w:rsid w:val="00E954E1"/>
    <w:rsid w:val="00E958A0"/>
    <w:rsid w:val="00EB1E42"/>
    <w:rsid w:val="00EC25B7"/>
    <w:rsid w:val="00EC637F"/>
    <w:rsid w:val="00ED3176"/>
    <w:rsid w:val="00EF4994"/>
    <w:rsid w:val="00EF67C6"/>
    <w:rsid w:val="00F01685"/>
    <w:rsid w:val="00F06382"/>
    <w:rsid w:val="00F119AC"/>
    <w:rsid w:val="00F13B05"/>
    <w:rsid w:val="00F15213"/>
    <w:rsid w:val="00F1656E"/>
    <w:rsid w:val="00F330DB"/>
    <w:rsid w:val="00F437B2"/>
    <w:rsid w:val="00F51DEE"/>
    <w:rsid w:val="00F60E67"/>
    <w:rsid w:val="00F613A3"/>
    <w:rsid w:val="00F6370A"/>
    <w:rsid w:val="00F63C22"/>
    <w:rsid w:val="00F6401D"/>
    <w:rsid w:val="00F662A0"/>
    <w:rsid w:val="00F75D75"/>
    <w:rsid w:val="00F86D04"/>
    <w:rsid w:val="00FA1C4A"/>
    <w:rsid w:val="00FA2E4B"/>
    <w:rsid w:val="00FA4E2F"/>
    <w:rsid w:val="00FB6630"/>
    <w:rsid w:val="00FC3A95"/>
    <w:rsid w:val="00FC4603"/>
    <w:rsid w:val="00FD0576"/>
    <w:rsid w:val="00FD694E"/>
    <w:rsid w:val="00FE2280"/>
    <w:rsid w:val="00FE41D4"/>
    <w:rsid w:val="00FF3DB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Plain Text" w:uiPriority="99"/>
    <w:lsdException w:name="HTML Cite"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F4F31"/>
    <w:rPr>
      <w:sz w:val="24"/>
      <w:szCs w:val="24"/>
    </w:rPr>
  </w:style>
  <w:style w:type="paragraph" w:styleId="Heading1">
    <w:name w:val="heading 1"/>
    <w:basedOn w:val="Normal"/>
    <w:next w:val="Normal"/>
    <w:qFormat/>
    <w:rsid w:val="005F4F31"/>
    <w:pPr>
      <w:keepNext/>
      <w:ind w:left="360" w:hanging="360"/>
      <w:jc w:val="center"/>
      <w:outlineLvl w:val="0"/>
    </w:pPr>
    <w:rPr>
      <w:b/>
      <w:bCs/>
    </w:rPr>
  </w:style>
  <w:style w:type="paragraph" w:styleId="Heading2">
    <w:name w:val="heading 2"/>
    <w:basedOn w:val="Normal"/>
    <w:next w:val="Normal"/>
    <w:qFormat/>
    <w:rsid w:val="005F4F31"/>
    <w:pPr>
      <w:keepNext/>
      <w:suppressAutoHyphens/>
      <w:outlineLvl w:val="1"/>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TMLBody">
    <w:name w:val="HTML Body"/>
    <w:rsid w:val="005F4F31"/>
    <w:rPr>
      <w:rFonts w:ascii="Arial" w:hAnsi="Arial"/>
      <w:snapToGrid w:val="0"/>
    </w:rPr>
  </w:style>
  <w:style w:type="paragraph" w:styleId="BodyTextIndent">
    <w:name w:val="Body Text Indent"/>
    <w:basedOn w:val="Normal"/>
    <w:rsid w:val="005F4F31"/>
    <w:pPr>
      <w:ind w:left="1440"/>
    </w:pPr>
    <w:rPr>
      <w:rFonts w:ascii="Arial" w:hAnsi="Arial"/>
      <w:sz w:val="20"/>
      <w:szCs w:val="20"/>
    </w:rPr>
  </w:style>
  <w:style w:type="paragraph" w:styleId="BodyText">
    <w:name w:val="Body Text"/>
    <w:basedOn w:val="Normal"/>
    <w:rsid w:val="005F4F31"/>
    <w:pPr>
      <w:jc w:val="center"/>
    </w:pPr>
  </w:style>
  <w:style w:type="character" w:styleId="Hyperlink">
    <w:name w:val="Hyperlink"/>
    <w:basedOn w:val="DefaultParagraphFont"/>
    <w:rsid w:val="005F4F31"/>
    <w:rPr>
      <w:color w:val="0000FF"/>
      <w:u w:val="single"/>
    </w:rPr>
  </w:style>
  <w:style w:type="character" w:styleId="FollowedHyperlink">
    <w:name w:val="FollowedHyperlink"/>
    <w:basedOn w:val="DefaultParagraphFont"/>
    <w:rsid w:val="005F4F31"/>
    <w:rPr>
      <w:color w:val="800080"/>
      <w:u w:val="single"/>
    </w:rPr>
  </w:style>
  <w:style w:type="character" w:customStyle="1" w:styleId="medium-bold1">
    <w:name w:val="medium-bold1"/>
    <w:basedOn w:val="DefaultParagraphFont"/>
    <w:rsid w:val="005F4F31"/>
    <w:rPr>
      <w:rFonts w:ascii="Arial" w:hAnsi="Arial" w:cs="Arial" w:hint="default"/>
      <w:b/>
      <w:bCs/>
      <w:i w:val="0"/>
      <w:iCs w:val="0"/>
      <w:sz w:val="17"/>
      <w:szCs w:val="17"/>
    </w:rPr>
  </w:style>
  <w:style w:type="paragraph" w:styleId="BlockText">
    <w:name w:val="Block Text"/>
    <w:basedOn w:val="Normal"/>
    <w:rsid w:val="005F4F31"/>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 w:hanging="720"/>
    </w:pPr>
    <w:rPr>
      <w:rFonts w:ascii="Palatino" w:hAnsi="Palatino"/>
      <w:szCs w:val="20"/>
    </w:rPr>
  </w:style>
  <w:style w:type="character" w:customStyle="1" w:styleId="medium-normal1">
    <w:name w:val="medium-normal1"/>
    <w:basedOn w:val="DefaultParagraphFont"/>
    <w:rsid w:val="00476FA4"/>
    <w:rPr>
      <w:rFonts w:ascii="Arial" w:hAnsi="Arial" w:cs="Arial" w:hint="default"/>
      <w:b w:val="0"/>
      <w:bCs w:val="0"/>
      <w:i w:val="0"/>
      <w:iCs w:val="0"/>
      <w:sz w:val="14"/>
      <w:szCs w:val="14"/>
    </w:rPr>
  </w:style>
  <w:style w:type="character" w:customStyle="1" w:styleId="large-normal1">
    <w:name w:val="large-normal1"/>
    <w:basedOn w:val="DefaultParagraphFont"/>
    <w:rsid w:val="00476FA4"/>
    <w:rPr>
      <w:rFonts w:ascii="Arial" w:hAnsi="Arial" w:cs="Arial" w:hint="default"/>
      <w:b w:val="0"/>
      <w:bCs w:val="0"/>
      <w:i w:val="0"/>
      <w:iCs w:val="0"/>
      <w:sz w:val="15"/>
      <w:szCs w:val="15"/>
    </w:rPr>
  </w:style>
  <w:style w:type="character" w:styleId="Emphasis">
    <w:name w:val="Emphasis"/>
    <w:basedOn w:val="DefaultParagraphFont"/>
    <w:uiPriority w:val="20"/>
    <w:qFormat/>
    <w:rsid w:val="00476FA4"/>
    <w:rPr>
      <w:i/>
      <w:iCs/>
    </w:rPr>
  </w:style>
  <w:style w:type="character" w:styleId="Strong">
    <w:name w:val="Strong"/>
    <w:basedOn w:val="DefaultParagraphFont"/>
    <w:qFormat/>
    <w:rsid w:val="005020CF"/>
    <w:rPr>
      <w:b/>
      <w:bCs/>
    </w:rPr>
  </w:style>
  <w:style w:type="character" w:customStyle="1" w:styleId="medium-bold">
    <w:name w:val="medium-bold"/>
    <w:basedOn w:val="DefaultParagraphFont"/>
    <w:rsid w:val="00447D02"/>
  </w:style>
  <w:style w:type="paragraph" w:styleId="BalloonText">
    <w:name w:val="Balloon Text"/>
    <w:basedOn w:val="Normal"/>
    <w:semiHidden/>
    <w:rsid w:val="0023096B"/>
    <w:rPr>
      <w:rFonts w:ascii="Tahoma" w:hAnsi="Tahoma" w:cs="Tahoma"/>
      <w:sz w:val="16"/>
      <w:szCs w:val="16"/>
    </w:rPr>
  </w:style>
  <w:style w:type="paragraph" w:styleId="ListParagraph">
    <w:name w:val="List Paragraph"/>
    <w:basedOn w:val="Normal"/>
    <w:uiPriority w:val="34"/>
    <w:qFormat/>
    <w:rsid w:val="004D33B8"/>
    <w:pPr>
      <w:ind w:left="720"/>
      <w:contextualSpacing/>
    </w:pPr>
  </w:style>
  <w:style w:type="character" w:customStyle="1" w:styleId="gsa1">
    <w:name w:val="gs_a1"/>
    <w:basedOn w:val="DefaultParagraphFont"/>
    <w:rsid w:val="004A53A7"/>
    <w:rPr>
      <w:color w:val="008000"/>
    </w:rPr>
  </w:style>
  <w:style w:type="character" w:customStyle="1" w:styleId="style2">
    <w:name w:val="style_2"/>
    <w:basedOn w:val="DefaultParagraphFont"/>
    <w:rsid w:val="00043EFA"/>
  </w:style>
  <w:style w:type="paragraph" w:styleId="Footer">
    <w:name w:val="footer"/>
    <w:basedOn w:val="Normal"/>
    <w:link w:val="FooterChar"/>
    <w:rsid w:val="00F1656E"/>
    <w:pPr>
      <w:tabs>
        <w:tab w:val="center" w:pos="4320"/>
        <w:tab w:val="right" w:pos="8640"/>
      </w:tabs>
    </w:pPr>
  </w:style>
  <w:style w:type="character" w:customStyle="1" w:styleId="FooterChar">
    <w:name w:val="Footer Char"/>
    <w:basedOn w:val="DefaultParagraphFont"/>
    <w:link w:val="Footer"/>
    <w:rsid w:val="00F1656E"/>
    <w:rPr>
      <w:sz w:val="24"/>
      <w:szCs w:val="24"/>
    </w:rPr>
  </w:style>
  <w:style w:type="character" w:styleId="PageNumber">
    <w:name w:val="page number"/>
    <w:basedOn w:val="DefaultParagraphFont"/>
    <w:rsid w:val="00F1656E"/>
  </w:style>
  <w:style w:type="character" w:customStyle="1" w:styleId="st">
    <w:name w:val="st"/>
    <w:basedOn w:val="DefaultParagraphFont"/>
    <w:rsid w:val="009B3853"/>
  </w:style>
  <w:style w:type="character" w:styleId="HTMLCite">
    <w:name w:val="HTML Cite"/>
    <w:basedOn w:val="DefaultParagraphFont"/>
    <w:uiPriority w:val="99"/>
    <w:rsid w:val="009B3853"/>
    <w:rPr>
      <w:i/>
    </w:rPr>
  </w:style>
  <w:style w:type="character" w:customStyle="1" w:styleId="citationjournal">
    <w:name w:val="citation journal"/>
    <w:basedOn w:val="DefaultParagraphFont"/>
    <w:rsid w:val="0037745F"/>
  </w:style>
  <w:style w:type="paragraph" w:styleId="PlainText">
    <w:name w:val="Plain Text"/>
    <w:basedOn w:val="Normal"/>
    <w:link w:val="PlainTextChar"/>
    <w:uiPriority w:val="99"/>
    <w:unhideWhenUsed/>
    <w:rsid w:val="00C93A39"/>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C93A39"/>
    <w:rPr>
      <w:rFonts w:ascii="Calibri" w:eastAsiaTheme="minorHAnsi" w:hAnsi="Calibri" w:cstheme="minorBidi"/>
      <w:sz w:val="22"/>
      <w:szCs w:val="21"/>
    </w:rPr>
  </w:style>
  <w:style w:type="paragraph" w:customStyle="1" w:styleId="references">
    <w:name w:val="references"/>
    <w:basedOn w:val="Normal"/>
    <w:rsid w:val="00E21188"/>
    <w:pPr>
      <w:overflowPunct w:val="0"/>
      <w:autoSpaceDE w:val="0"/>
      <w:autoSpaceDN w:val="0"/>
      <w:adjustRightInd w:val="0"/>
      <w:spacing w:line="200" w:lineRule="atLeast"/>
      <w:ind w:left="238" w:hanging="238"/>
      <w:jc w:val="both"/>
      <w:textAlignment w:val="baseline"/>
    </w:pPr>
    <w:rPr>
      <w:rFonts w:ascii="Times" w:hAnsi="Times"/>
      <w:sz w:val="17"/>
      <w:szCs w:val="20"/>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Plain Text" w:uiPriority="99"/>
    <w:lsdException w:name="HTML Cite"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F4F31"/>
    <w:rPr>
      <w:sz w:val="24"/>
      <w:szCs w:val="24"/>
    </w:rPr>
  </w:style>
  <w:style w:type="paragraph" w:styleId="Heading1">
    <w:name w:val="heading 1"/>
    <w:basedOn w:val="Normal"/>
    <w:next w:val="Normal"/>
    <w:qFormat/>
    <w:rsid w:val="005F4F31"/>
    <w:pPr>
      <w:keepNext/>
      <w:ind w:left="360" w:hanging="360"/>
      <w:jc w:val="center"/>
      <w:outlineLvl w:val="0"/>
    </w:pPr>
    <w:rPr>
      <w:b/>
      <w:bCs/>
    </w:rPr>
  </w:style>
  <w:style w:type="paragraph" w:styleId="Heading2">
    <w:name w:val="heading 2"/>
    <w:basedOn w:val="Normal"/>
    <w:next w:val="Normal"/>
    <w:qFormat/>
    <w:rsid w:val="005F4F31"/>
    <w:pPr>
      <w:keepNext/>
      <w:suppressAutoHyphens/>
      <w:outlineLvl w:val="1"/>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TMLBody">
    <w:name w:val="HTML Body"/>
    <w:rsid w:val="005F4F31"/>
    <w:rPr>
      <w:rFonts w:ascii="Arial" w:hAnsi="Arial"/>
      <w:snapToGrid w:val="0"/>
    </w:rPr>
  </w:style>
  <w:style w:type="paragraph" w:styleId="BodyTextIndent">
    <w:name w:val="Body Text Indent"/>
    <w:basedOn w:val="Normal"/>
    <w:rsid w:val="005F4F31"/>
    <w:pPr>
      <w:ind w:left="1440"/>
    </w:pPr>
    <w:rPr>
      <w:rFonts w:ascii="Arial" w:hAnsi="Arial"/>
      <w:sz w:val="20"/>
      <w:szCs w:val="20"/>
    </w:rPr>
  </w:style>
  <w:style w:type="paragraph" w:styleId="BodyText">
    <w:name w:val="Body Text"/>
    <w:basedOn w:val="Normal"/>
    <w:rsid w:val="005F4F31"/>
    <w:pPr>
      <w:jc w:val="center"/>
    </w:pPr>
  </w:style>
  <w:style w:type="character" w:styleId="Hyperlink">
    <w:name w:val="Hyperlink"/>
    <w:basedOn w:val="DefaultParagraphFont"/>
    <w:rsid w:val="005F4F31"/>
    <w:rPr>
      <w:color w:val="0000FF"/>
      <w:u w:val="single"/>
    </w:rPr>
  </w:style>
  <w:style w:type="character" w:styleId="FollowedHyperlink">
    <w:name w:val="FollowedHyperlink"/>
    <w:basedOn w:val="DefaultParagraphFont"/>
    <w:rsid w:val="005F4F31"/>
    <w:rPr>
      <w:color w:val="800080"/>
      <w:u w:val="single"/>
    </w:rPr>
  </w:style>
  <w:style w:type="character" w:customStyle="1" w:styleId="medium-bold1">
    <w:name w:val="medium-bold1"/>
    <w:basedOn w:val="DefaultParagraphFont"/>
    <w:rsid w:val="005F4F31"/>
    <w:rPr>
      <w:rFonts w:ascii="Arial" w:hAnsi="Arial" w:cs="Arial" w:hint="default"/>
      <w:b/>
      <w:bCs/>
      <w:i w:val="0"/>
      <w:iCs w:val="0"/>
      <w:sz w:val="17"/>
      <w:szCs w:val="17"/>
    </w:rPr>
  </w:style>
  <w:style w:type="paragraph" w:styleId="BlockText">
    <w:name w:val="Block Text"/>
    <w:basedOn w:val="Normal"/>
    <w:rsid w:val="005F4F31"/>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 w:hanging="720"/>
    </w:pPr>
    <w:rPr>
      <w:rFonts w:ascii="Palatino" w:hAnsi="Palatino"/>
      <w:szCs w:val="20"/>
    </w:rPr>
  </w:style>
  <w:style w:type="character" w:customStyle="1" w:styleId="medium-normal1">
    <w:name w:val="medium-normal1"/>
    <w:basedOn w:val="DefaultParagraphFont"/>
    <w:rsid w:val="00476FA4"/>
    <w:rPr>
      <w:rFonts w:ascii="Arial" w:hAnsi="Arial" w:cs="Arial" w:hint="default"/>
      <w:b w:val="0"/>
      <w:bCs w:val="0"/>
      <w:i w:val="0"/>
      <w:iCs w:val="0"/>
      <w:sz w:val="14"/>
      <w:szCs w:val="14"/>
    </w:rPr>
  </w:style>
  <w:style w:type="character" w:customStyle="1" w:styleId="large-normal1">
    <w:name w:val="large-normal1"/>
    <w:basedOn w:val="DefaultParagraphFont"/>
    <w:rsid w:val="00476FA4"/>
    <w:rPr>
      <w:rFonts w:ascii="Arial" w:hAnsi="Arial" w:cs="Arial" w:hint="default"/>
      <w:b w:val="0"/>
      <w:bCs w:val="0"/>
      <w:i w:val="0"/>
      <w:iCs w:val="0"/>
      <w:sz w:val="15"/>
      <w:szCs w:val="15"/>
    </w:rPr>
  </w:style>
  <w:style w:type="character" w:styleId="Emphasis">
    <w:name w:val="Emphasis"/>
    <w:basedOn w:val="DefaultParagraphFont"/>
    <w:uiPriority w:val="20"/>
    <w:qFormat/>
    <w:rsid w:val="00476FA4"/>
    <w:rPr>
      <w:i/>
      <w:iCs/>
    </w:rPr>
  </w:style>
  <w:style w:type="character" w:styleId="Strong">
    <w:name w:val="Strong"/>
    <w:basedOn w:val="DefaultParagraphFont"/>
    <w:qFormat/>
    <w:rsid w:val="005020CF"/>
    <w:rPr>
      <w:b/>
      <w:bCs/>
    </w:rPr>
  </w:style>
  <w:style w:type="character" w:customStyle="1" w:styleId="medium-bold">
    <w:name w:val="medium-bold"/>
    <w:basedOn w:val="DefaultParagraphFont"/>
    <w:rsid w:val="00447D02"/>
  </w:style>
  <w:style w:type="paragraph" w:styleId="BalloonText">
    <w:name w:val="Balloon Text"/>
    <w:basedOn w:val="Normal"/>
    <w:semiHidden/>
    <w:rsid w:val="0023096B"/>
    <w:rPr>
      <w:rFonts w:ascii="Tahoma" w:hAnsi="Tahoma" w:cs="Tahoma"/>
      <w:sz w:val="16"/>
      <w:szCs w:val="16"/>
    </w:rPr>
  </w:style>
  <w:style w:type="paragraph" w:styleId="ListParagraph">
    <w:name w:val="List Paragraph"/>
    <w:basedOn w:val="Normal"/>
    <w:uiPriority w:val="34"/>
    <w:qFormat/>
    <w:rsid w:val="004D33B8"/>
    <w:pPr>
      <w:ind w:left="720"/>
      <w:contextualSpacing/>
    </w:pPr>
  </w:style>
  <w:style w:type="character" w:customStyle="1" w:styleId="gsa1">
    <w:name w:val="gs_a1"/>
    <w:basedOn w:val="DefaultParagraphFont"/>
    <w:rsid w:val="004A53A7"/>
    <w:rPr>
      <w:color w:val="008000"/>
    </w:rPr>
  </w:style>
  <w:style w:type="character" w:customStyle="1" w:styleId="style2">
    <w:name w:val="style_2"/>
    <w:basedOn w:val="DefaultParagraphFont"/>
    <w:rsid w:val="00043EFA"/>
  </w:style>
  <w:style w:type="paragraph" w:styleId="Footer">
    <w:name w:val="footer"/>
    <w:basedOn w:val="Normal"/>
    <w:link w:val="FooterChar"/>
    <w:rsid w:val="00F1656E"/>
    <w:pPr>
      <w:tabs>
        <w:tab w:val="center" w:pos="4320"/>
        <w:tab w:val="right" w:pos="8640"/>
      </w:tabs>
    </w:pPr>
  </w:style>
  <w:style w:type="character" w:customStyle="1" w:styleId="FooterChar">
    <w:name w:val="Footer Char"/>
    <w:basedOn w:val="DefaultParagraphFont"/>
    <w:link w:val="Footer"/>
    <w:rsid w:val="00F1656E"/>
    <w:rPr>
      <w:sz w:val="24"/>
      <w:szCs w:val="24"/>
    </w:rPr>
  </w:style>
  <w:style w:type="character" w:styleId="PageNumber">
    <w:name w:val="page number"/>
    <w:basedOn w:val="DefaultParagraphFont"/>
    <w:rsid w:val="00F1656E"/>
  </w:style>
  <w:style w:type="character" w:customStyle="1" w:styleId="st">
    <w:name w:val="st"/>
    <w:basedOn w:val="DefaultParagraphFont"/>
    <w:rsid w:val="009B3853"/>
  </w:style>
  <w:style w:type="character" w:styleId="HTMLCite">
    <w:name w:val="HTML Cite"/>
    <w:basedOn w:val="DefaultParagraphFont"/>
    <w:uiPriority w:val="99"/>
    <w:rsid w:val="009B3853"/>
    <w:rPr>
      <w:i/>
    </w:rPr>
  </w:style>
  <w:style w:type="character" w:customStyle="1" w:styleId="citationjournal">
    <w:name w:val="citation journal"/>
    <w:basedOn w:val="DefaultParagraphFont"/>
    <w:rsid w:val="0037745F"/>
  </w:style>
  <w:style w:type="paragraph" w:styleId="PlainText">
    <w:name w:val="Plain Text"/>
    <w:basedOn w:val="Normal"/>
    <w:link w:val="PlainTextChar"/>
    <w:uiPriority w:val="99"/>
    <w:unhideWhenUsed/>
    <w:rsid w:val="00C93A39"/>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C93A39"/>
    <w:rPr>
      <w:rFonts w:ascii="Calibri" w:eastAsiaTheme="minorHAnsi" w:hAnsi="Calibri" w:cstheme="minorBidi"/>
      <w:sz w:val="22"/>
      <w:szCs w:val="21"/>
    </w:rPr>
  </w:style>
  <w:style w:type="paragraph" w:customStyle="1" w:styleId="references">
    <w:name w:val="references"/>
    <w:basedOn w:val="Normal"/>
    <w:rsid w:val="00E21188"/>
    <w:pPr>
      <w:overflowPunct w:val="0"/>
      <w:autoSpaceDE w:val="0"/>
      <w:autoSpaceDN w:val="0"/>
      <w:adjustRightInd w:val="0"/>
      <w:spacing w:line="200" w:lineRule="atLeast"/>
      <w:ind w:left="238" w:hanging="238"/>
      <w:jc w:val="both"/>
      <w:textAlignment w:val="baseline"/>
    </w:pPr>
    <w:rPr>
      <w:rFonts w:ascii="Times" w:hAnsi="Times"/>
      <w:sz w:val="17"/>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216025">
      <w:bodyDiv w:val="1"/>
      <w:marLeft w:val="0"/>
      <w:marRight w:val="0"/>
      <w:marTop w:val="0"/>
      <w:marBottom w:val="0"/>
      <w:divBdr>
        <w:top w:val="none" w:sz="0" w:space="0" w:color="auto"/>
        <w:left w:val="none" w:sz="0" w:space="0" w:color="auto"/>
        <w:bottom w:val="none" w:sz="0" w:space="0" w:color="auto"/>
        <w:right w:val="none" w:sz="0" w:space="0" w:color="auto"/>
      </w:divBdr>
    </w:div>
    <w:div w:id="179784402">
      <w:bodyDiv w:val="1"/>
      <w:marLeft w:val="0"/>
      <w:marRight w:val="0"/>
      <w:marTop w:val="0"/>
      <w:marBottom w:val="0"/>
      <w:divBdr>
        <w:top w:val="none" w:sz="0" w:space="0" w:color="auto"/>
        <w:left w:val="none" w:sz="0" w:space="0" w:color="auto"/>
        <w:bottom w:val="none" w:sz="0" w:space="0" w:color="auto"/>
        <w:right w:val="none" w:sz="0" w:space="0" w:color="auto"/>
      </w:divBdr>
      <w:divsChild>
        <w:div w:id="631524694">
          <w:marLeft w:val="0"/>
          <w:marRight w:val="0"/>
          <w:marTop w:val="0"/>
          <w:marBottom w:val="0"/>
          <w:divBdr>
            <w:top w:val="none" w:sz="0" w:space="0" w:color="auto"/>
            <w:left w:val="none" w:sz="0" w:space="0" w:color="auto"/>
            <w:bottom w:val="none" w:sz="0" w:space="0" w:color="auto"/>
            <w:right w:val="none" w:sz="0" w:space="0" w:color="auto"/>
          </w:divBdr>
          <w:divsChild>
            <w:div w:id="267852883">
              <w:marLeft w:val="0"/>
              <w:marRight w:val="0"/>
              <w:marTop w:val="0"/>
              <w:marBottom w:val="0"/>
              <w:divBdr>
                <w:top w:val="none" w:sz="0" w:space="0" w:color="auto"/>
                <w:left w:val="none" w:sz="0" w:space="0" w:color="auto"/>
                <w:bottom w:val="none" w:sz="0" w:space="0" w:color="auto"/>
                <w:right w:val="none" w:sz="0" w:space="0" w:color="auto"/>
              </w:divBdr>
              <w:divsChild>
                <w:div w:id="312561887">
                  <w:marLeft w:val="0"/>
                  <w:marRight w:val="0"/>
                  <w:marTop w:val="0"/>
                  <w:marBottom w:val="0"/>
                  <w:divBdr>
                    <w:top w:val="none" w:sz="0" w:space="0" w:color="auto"/>
                    <w:left w:val="none" w:sz="0" w:space="0" w:color="auto"/>
                    <w:bottom w:val="none" w:sz="0" w:space="0" w:color="auto"/>
                    <w:right w:val="none" w:sz="0" w:space="0" w:color="auto"/>
                  </w:divBdr>
                  <w:divsChild>
                    <w:div w:id="182019687">
                      <w:marLeft w:val="0"/>
                      <w:marRight w:val="0"/>
                      <w:marTop w:val="0"/>
                      <w:marBottom w:val="0"/>
                      <w:divBdr>
                        <w:top w:val="none" w:sz="0" w:space="0" w:color="auto"/>
                        <w:left w:val="none" w:sz="0" w:space="0" w:color="auto"/>
                        <w:bottom w:val="none" w:sz="0" w:space="0" w:color="auto"/>
                        <w:right w:val="none" w:sz="0" w:space="0" w:color="auto"/>
                      </w:divBdr>
                      <w:divsChild>
                        <w:div w:id="701786413">
                          <w:marLeft w:val="0"/>
                          <w:marRight w:val="0"/>
                          <w:marTop w:val="0"/>
                          <w:marBottom w:val="0"/>
                          <w:divBdr>
                            <w:top w:val="none" w:sz="0" w:space="0" w:color="auto"/>
                            <w:left w:val="none" w:sz="0" w:space="0" w:color="auto"/>
                            <w:bottom w:val="none" w:sz="0" w:space="0" w:color="auto"/>
                            <w:right w:val="none" w:sz="0" w:space="0" w:color="auto"/>
                          </w:divBdr>
                          <w:divsChild>
                            <w:div w:id="1226835322">
                              <w:marLeft w:val="840"/>
                              <w:marRight w:val="1008"/>
                              <w:marTop w:val="0"/>
                              <w:marBottom w:val="0"/>
                              <w:divBdr>
                                <w:top w:val="none" w:sz="0" w:space="0" w:color="CCCCCC"/>
                                <w:left w:val="none" w:sz="0" w:space="0" w:color="CCCCCC"/>
                                <w:bottom w:val="none" w:sz="0" w:space="0" w:color="CCCCCC"/>
                                <w:right w:val="single" w:sz="4" w:space="5" w:color="CCCCCC"/>
                              </w:divBdr>
                            </w:div>
                          </w:divsChild>
                        </w:div>
                      </w:divsChild>
                    </w:div>
                  </w:divsChild>
                </w:div>
              </w:divsChild>
            </w:div>
          </w:divsChild>
        </w:div>
      </w:divsChild>
    </w:div>
    <w:div w:id="657808887">
      <w:bodyDiv w:val="1"/>
      <w:marLeft w:val="0"/>
      <w:marRight w:val="0"/>
      <w:marTop w:val="0"/>
      <w:marBottom w:val="0"/>
      <w:divBdr>
        <w:top w:val="none" w:sz="0" w:space="0" w:color="auto"/>
        <w:left w:val="none" w:sz="0" w:space="0" w:color="auto"/>
        <w:bottom w:val="none" w:sz="0" w:space="0" w:color="auto"/>
        <w:right w:val="none" w:sz="0" w:space="0" w:color="auto"/>
      </w:divBdr>
    </w:div>
    <w:div w:id="789056465">
      <w:bodyDiv w:val="1"/>
      <w:marLeft w:val="0"/>
      <w:marRight w:val="0"/>
      <w:marTop w:val="0"/>
      <w:marBottom w:val="0"/>
      <w:divBdr>
        <w:top w:val="none" w:sz="0" w:space="0" w:color="auto"/>
        <w:left w:val="none" w:sz="0" w:space="0" w:color="auto"/>
        <w:bottom w:val="none" w:sz="0" w:space="0" w:color="auto"/>
        <w:right w:val="none" w:sz="0" w:space="0" w:color="auto"/>
      </w:divBdr>
      <w:divsChild>
        <w:div w:id="1973748797">
          <w:marLeft w:val="0"/>
          <w:marRight w:val="0"/>
          <w:marTop w:val="0"/>
          <w:marBottom w:val="0"/>
          <w:divBdr>
            <w:top w:val="none" w:sz="0" w:space="0" w:color="auto"/>
            <w:left w:val="none" w:sz="0" w:space="0" w:color="auto"/>
            <w:bottom w:val="none" w:sz="0" w:space="0" w:color="auto"/>
            <w:right w:val="none" w:sz="0" w:space="0" w:color="auto"/>
          </w:divBdr>
          <w:divsChild>
            <w:div w:id="187184768">
              <w:marLeft w:val="0"/>
              <w:marRight w:val="0"/>
              <w:marTop w:val="0"/>
              <w:marBottom w:val="0"/>
              <w:divBdr>
                <w:top w:val="none" w:sz="0" w:space="0" w:color="auto"/>
                <w:left w:val="none" w:sz="0" w:space="0" w:color="auto"/>
                <w:bottom w:val="none" w:sz="0" w:space="0" w:color="auto"/>
                <w:right w:val="none" w:sz="0" w:space="0" w:color="auto"/>
              </w:divBdr>
              <w:divsChild>
                <w:div w:id="385420105">
                  <w:marLeft w:val="0"/>
                  <w:marRight w:val="0"/>
                  <w:marTop w:val="0"/>
                  <w:marBottom w:val="0"/>
                  <w:divBdr>
                    <w:top w:val="none" w:sz="0" w:space="0" w:color="auto"/>
                    <w:left w:val="none" w:sz="0" w:space="0" w:color="auto"/>
                    <w:bottom w:val="none" w:sz="0" w:space="0" w:color="auto"/>
                    <w:right w:val="none" w:sz="0" w:space="0" w:color="auto"/>
                  </w:divBdr>
                  <w:divsChild>
                    <w:div w:id="192890295">
                      <w:marLeft w:val="0"/>
                      <w:marRight w:val="0"/>
                      <w:marTop w:val="0"/>
                      <w:marBottom w:val="0"/>
                      <w:divBdr>
                        <w:top w:val="none" w:sz="0" w:space="0" w:color="auto"/>
                        <w:left w:val="none" w:sz="0" w:space="0" w:color="auto"/>
                        <w:bottom w:val="none" w:sz="0" w:space="0" w:color="auto"/>
                        <w:right w:val="none" w:sz="0" w:space="0" w:color="auto"/>
                      </w:divBdr>
                      <w:divsChild>
                        <w:div w:id="1250235113">
                          <w:marLeft w:val="0"/>
                          <w:marRight w:val="0"/>
                          <w:marTop w:val="0"/>
                          <w:marBottom w:val="0"/>
                          <w:divBdr>
                            <w:top w:val="none" w:sz="0" w:space="0" w:color="auto"/>
                            <w:left w:val="none" w:sz="0" w:space="0" w:color="auto"/>
                            <w:bottom w:val="none" w:sz="0" w:space="0" w:color="auto"/>
                            <w:right w:val="none" w:sz="0" w:space="0" w:color="auto"/>
                          </w:divBdr>
                          <w:divsChild>
                            <w:div w:id="1628243116">
                              <w:marLeft w:val="840"/>
                              <w:marRight w:val="1008"/>
                              <w:marTop w:val="0"/>
                              <w:marBottom w:val="0"/>
                              <w:divBdr>
                                <w:top w:val="none" w:sz="0" w:space="0" w:color="CCCCCC"/>
                                <w:left w:val="none" w:sz="0" w:space="0" w:color="CCCCCC"/>
                                <w:bottom w:val="none" w:sz="0" w:space="0" w:color="CCCCCC"/>
                                <w:right w:val="single" w:sz="6" w:space="8" w:color="CCCCCC"/>
                              </w:divBdr>
                            </w:div>
                          </w:divsChild>
                        </w:div>
                      </w:divsChild>
                    </w:div>
                  </w:divsChild>
                </w:div>
              </w:divsChild>
            </w:div>
          </w:divsChild>
        </w:div>
      </w:divsChild>
    </w:div>
    <w:div w:id="1115490413">
      <w:bodyDiv w:val="1"/>
      <w:marLeft w:val="0"/>
      <w:marRight w:val="0"/>
      <w:marTop w:val="0"/>
      <w:marBottom w:val="0"/>
      <w:divBdr>
        <w:top w:val="none" w:sz="0" w:space="0" w:color="auto"/>
        <w:left w:val="none" w:sz="0" w:space="0" w:color="auto"/>
        <w:bottom w:val="none" w:sz="0" w:space="0" w:color="auto"/>
        <w:right w:val="none" w:sz="0" w:space="0" w:color="auto"/>
      </w:divBdr>
      <w:divsChild>
        <w:div w:id="1209415359">
          <w:marLeft w:val="0"/>
          <w:marRight w:val="0"/>
          <w:marTop w:val="0"/>
          <w:marBottom w:val="0"/>
          <w:divBdr>
            <w:top w:val="none" w:sz="0" w:space="0" w:color="auto"/>
            <w:left w:val="none" w:sz="0" w:space="0" w:color="auto"/>
            <w:bottom w:val="none" w:sz="0" w:space="0" w:color="auto"/>
            <w:right w:val="none" w:sz="0" w:space="0" w:color="auto"/>
          </w:divBdr>
          <w:divsChild>
            <w:div w:id="706219074">
              <w:marLeft w:val="0"/>
              <w:marRight w:val="0"/>
              <w:marTop w:val="0"/>
              <w:marBottom w:val="0"/>
              <w:divBdr>
                <w:top w:val="none" w:sz="0" w:space="0" w:color="auto"/>
                <w:left w:val="none" w:sz="0" w:space="0" w:color="auto"/>
                <w:bottom w:val="none" w:sz="0" w:space="0" w:color="auto"/>
                <w:right w:val="none" w:sz="0" w:space="0" w:color="auto"/>
              </w:divBdr>
              <w:divsChild>
                <w:div w:id="2046059378">
                  <w:marLeft w:val="0"/>
                  <w:marRight w:val="0"/>
                  <w:marTop w:val="0"/>
                  <w:marBottom w:val="0"/>
                  <w:divBdr>
                    <w:top w:val="none" w:sz="0" w:space="0" w:color="auto"/>
                    <w:left w:val="none" w:sz="0" w:space="0" w:color="auto"/>
                    <w:bottom w:val="none" w:sz="0" w:space="0" w:color="auto"/>
                    <w:right w:val="none" w:sz="0" w:space="0" w:color="auto"/>
                  </w:divBdr>
                  <w:divsChild>
                    <w:div w:id="2013071540">
                      <w:marLeft w:val="0"/>
                      <w:marRight w:val="0"/>
                      <w:marTop w:val="0"/>
                      <w:marBottom w:val="0"/>
                      <w:divBdr>
                        <w:top w:val="none" w:sz="0" w:space="0" w:color="auto"/>
                        <w:left w:val="none" w:sz="0" w:space="0" w:color="auto"/>
                        <w:bottom w:val="none" w:sz="0" w:space="0" w:color="auto"/>
                        <w:right w:val="none" w:sz="0" w:space="0" w:color="auto"/>
                      </w:divBdr>
                      <w:divsChild>
                        <w:div w:id="1248684830">
                          <w:marLeft w:val="0"/>
                          <w:marRight w:val="0"/>
                          <w:marTop w:val="0"/>
                          <w:marBottom w:val="0"/>
                          <w:divBdr>
                            <w:top w:val="none" w:sz="0" w:space="0" w:color="auto"/>
                            <w:left w:val="none" w:sz="0" w:space="0" w:color="auto"/>
                            <w:bottom w:val="none" w:sz="0" w:space="0" w:color="auto"/>
                            <w:right w:val="none" w:sz="0" w:space="0" w:color="auto"/>
                          </w:divBdr>
                          <w:divsChild>
                            <w:div w:id="1941715894">
                              <w:marLeft w:val="840"/>
                              <w:marRight w:val="1008"/>
                              <w:marTop w:val="0"/>
                              <w:marBottom w:val="0"/>
                              <w:divBdr>
                                <w:top w:val="none" w:sz="0" w:space="0" w:color="CCCCCC"/>
                                <w:left w:val="none" w:sz="0" w:space="0" w:color="CCCCCC"/>
                                <w:bottom w:val="none" w:sz="0" w:space="0" w:color="CCCCCC"/>
                                <w:right w:val="single" w:sz="6" w:space="8" w:color="CCCCCC"/>
                              </w:divBdr>
                            </w:div>
                          </w:divsChild>
                        </w:div>
                      </w:divsChild>
                    </w:div>
                  </w:divsChild>
                </w:div>
              </w:divsChild>
            </w:div>
          </w:divsChild>
        </w:div>
      </w:divsChild>
    </w:div>
    <w:div w:id="1371492745">
      <w:bodyDiv w:val="1"/>
      <w:marLeft w:val="0"/>
      <w:marRight w:val="0"/>
      <w:marTop w:val="0"/>
      <w:marBottom w:val="0"/>
      <w:divBdr>
        <w:top w:val="none" w:sz="0" w:space="0" w:color="auto"/>
        <w:left w:val="none" w:sz="0" w:space="0" w:color="auto"/>
        <w:bottom w:val="none" w:sz="0" w:space="0" w:color="auto"/>
        <w:right w:val="none" w:sz="0" w:space="0" w:color="auto"/>
      </w:divBdr>
      <w:divsChild>
        <w:div w:id="464738461">
          <w:marLeft w:val="0"/>
          <w:marRight w:val="0"/>
          <w:marTop w:val="0"/>
          <w:marBottom w:val="0"/>
          <w:divBdr>
            <w:top w:val="none" w:sz="0" w:space="0" w:color="auto"/>
            <w:left w:val="none" w:sz="0" w:space="0" w:color="auto"/>
            <w:bottom w:val="none" w:sz="0" w:space="0" w:color="auto"/>
            <w:right w:val="none" w:sz="0" w:space="0" w:color="auto"/>
          </w:divBdr>
        </w:div>
        <w:div w:id="134835146">
          <w:marLeft w:val="0"/>
          <w:marRight w:val="0"/>
          <w:marTop w:val="0"/>
          <w:marBottom w:val="0"/>
          <w:divBdr>
            <w:top w:val="none" w:sz="0" w:space="0" w:color="auto"/>
            <w:left w:val="none" w:sz="0" w:space="0" w:color="auto"/>
            <w:bottom w:val="none" w:sz="0" w:space="0" w:color="auto"/>
            <w:right w:val="none" w:sz="0" w:space="0" w:color="auto"/>
          </w:divBdr>
          <w:divsChild>
            <w:div w:id="764837784">
              <w:marLeft w:val="0"/>
              <w:marRight w:val="0"/>
              <w:marTop w:val="0"/>
              <w:marBottom w:val="0"/>
              <w:divBdr>
                <w:top w:val="none" w:sz="0" w:space="0" w:color="auto"/>
                <w:left w:val="none" w:sz="0" w:space="0" w:color="auto"/>
                <w:bottom w:val="none" w:sz="0" w:space="0" w:color="auto"/>
                <w:right w:val="none" w:sz="0" w:space="0" w:color="auto"/>
              </w:divBdr>
            </w:div>
            <w:div w:id="443694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248972">
      <w:bodyDiv w:val="1"/>
      <w:marLeft w:val="0"/>
      <w:marRight w:val="0"/>
      <w:marTop w:val="10"/>
      <w:marBottom w:val="10"/>
      <w:divBdr>
        <w:top w:val="none" w:sz="0" w:space="0" w:color="auto"/>
        <w:left w:val="none" w:sz="0" w:space="0" w:color="auto"/>
        <w:bottom w:val="none" w:sz="0" w:space="0" w:color="auto"/>
        <w:right w:val="none" w:sz="0" w:space="0" w:color="auto"/>
      </w:divBdr>
      <w:divsChild>
        <w:div w:id="35812639">
          <w:marLeft w:val="240"/>
          <w:marRight w:val="240"/>
          <w:marTop w:val="0"/>
          <w:marBottom w:val="0"/>
          <w:divBdr>
            <w:top w:val="none" w:sz="0" w:space="0" w:color="auto"/>
            <w:left w:val="none" w:sz="0" w:space="0" w:color="auto"/>
            <w:bottom w:val="none" w:sz="0" w:space="0" w:color="auto"/>
            <w:right w:val="none" w:sz="0" w:space="0" w:color="auto"/>
          </w:divBdr>
          <w:divsChild>
            <w:div w:id="1154109269">
              <w:marLeft w:val="0"/>
              <w:marRight w:val="209"/>
              <w:marTop w:val="0"/>
              <w:marBottom w:val="0"/>
              <w:divBdr>
                <w:top w:val="none" w:sz="0" w:space="0" w:color="auto"/>
                <w:left w:val="none" w:sz="0" w:space="0" w:color="auto"/>
                <w:bottom w:val="none" w:sz="0" w:space="0" w:color="auto"/>
                <w:right w:val="none" w:sz="0" w:space="0" w:color="auto"/>
              </w:divBdr>
              <w:divsChild>
                <w:div w:id="1257904502">
                  <w:marLeft w:val="0"/>
                  <w:marRight w:val="0"/>
                  <w:marTop w:val="0"/>
                  <w:marBottom w:val="313"/>
                  <w:divBdr>
                    <w:top w:val="none" w:sz="0" w:space="0" w:color="auto"/>
                    <w:left w:val="single" w:sz="8" w:space="0" w:color="809EAB"/>
                    <w:bottom w:val="single" w:sz="8" w:space="0" w:color="809EAB"/>
                    <w:right w:val="single" w:sz="8" w:space="0" w:color="809EAB"/>
                  </w:divBdr>
                  <w:divsChild>
                    <w:div w:id="1171213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7786630">
      <w:bodyDiv w:val="1"/>
      <w:marLeft w:val="0"/>
      <w:marRight w:val="0"/>
      <w:marTop w:val="0"/>
      <w:marBottom w:val="0"/>
      <w:divBdr>
        <w:top w:val="none" w:sz="0" w:space="0" w:color="auto"/>
        <w:left w:val="none" w:sz="0" w:space="0" w:color="auto"/>
        <w:bottom w:val="none" w:sz="0" w:space="0" w:color="auto"/>
        <w:right w:val="none" w:sz="0" w:space="0" w:color="auto"/>
      </w:divBdr>
      <w:divsChild>
        <w:div w:id="918178188">
          <w:marLeft w:val="0"/>
          <w:marRight w:val="0"/>
          <w:marTop w:val="0"/>
          <w:marBottom w:val="0"/>
          <w:divBdr>
            <w:top w:val="none" w:sz="0" w:space="0" w:color="auto"/>
            <w:left w:val="none" w:sz="0" w:space="0" w:color="auto"/>
            <w:bottom w:val="none" w:sz="0" w:space="0" w:color="auto"/>
            <w:right w:val="none" w:sz="0" w:space="0" w:color="auto"/>
          </w:divBdr>
        </w:div>
        <w:div w:id="1678119189">
          <w:marLeft w:val="0"/>
          <w:marRight w:val="0"/>
          <w:marTop w:val="0"/>
          <w:marBottom w:val="0"/>
          <w:divBdr>
            <w:top w:val="none" w:sz="0" w:space="0" w:color="auto"/>
            <w:left w:val="none" w:sz="0" w:space="0" w:color="auto"/>
            <w:bottom w:val="none" w:sz="0" w:space="0" w:color="auto"/>
            <w:right w:val="none" w:sz="0" w:space="0" w:color="auto"/>
          </w:divBdr>
          <w:divsChild>
            <w:div w:id="403072357">
              <w:marLeft w:val="0"/>
              <w:marRight w:val="0"/>
              <w:marTop w:val="0"/>
              <w:marBottom w:val="0"/>
              <w:divBdr>
                <w:top w:val="none" w:sz="0" w:space="0" w:color="auto"/>
                <w:left w:val="none" w:sz="0" w:space="0" w:color="auto"/>
                <w:bottom w:val="none" w:sz="0" w:space="0" w:color="auto"/>
                <w:right w:val="none" w:sz="0" w:space="0" w:color="auto"/>
              </w:divBdr>
            </w:div>
            <w:div w:id="202612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964964">
      <w:bodyDiv w:val="1"/>
      <w:marLeft w:val="0"/>
      <w:marRight w:val="0"/>
      <w:marTop w:val="10"/>
      <w:marBottom w:val="10"/>
      <w:divBdr>
        <w:top w:val="none" w:sz="0" w:space="0" w:color="auto"/>
        <w:left w:val="none" w:sz="0" w:space="0" w:color="auto"/>
        <w:bottom w:val="none" w:sz="0" w:space="0" w:color="auto"/>
        <w:right w:val="none" w:sz="0" w:space="0" w:color="auto"/>
      </w:divBdr>
      <w:divsChild>
        <w:div w:id="279461552">
          <w:marLeft w:val="240"/>
          <w:marRight w:val="240"/>
          <w:marTop w:val="0"/>
          <w:marBottom w:val="0"/>
          <w:divBdr>
            <w:top w:val="none" w:sz="0" w:space="0" w:color="auto"/>
            <w:left w:val="none" w:sz="0" w:space="0" w:color="auto"/>
            <w:bottom w:val="none" w:sz="0" w:space="0" w:color="auto"/>
            <w:right w:val="none" w:sz="0" w:space="0" w:color="auto"/>
          </w:divBdr>
          <w:divsChild>
            <w:div w:id="1139953109">
              <w:marLeft w:val="0"/>
              <w:marRight w:val="209"/>
              <w:marTop w:val="0"/>
              <w:marBottom w:val="0"/>
              <w:divBdr>
                <w:top w:val="none" w:sz="0" w:space="0" w:color="auto"/>
                <w:left w:val="none" w:sz="0" w:space="0" w:color="auto"/>
                <w:bottom w:val="none" w:sz="0" w:space="0" w:color="auto"/>
                <w:right w:val="none" w:sz="0" w:space="0" w:color="auto"/>
              </w:divBdr>
              <w:divsChild>
                <w:div w:id="1708751505">
                  <w:marLeft w:val="0"/>
                  <w:marRight w:val="0"/>
                  <w:marTop w:val="0"/>
                  <w:marBottom w:val="313"/>
                  <w:divBdr>
                    <w:top w:val="none" w:sz="0" w:space="0" w:color="auto"/>
                    <w:left w:val="single" w:sz="8" w:space="0" w:color="809EAB"/>
                    <w:bottom w:val="single" w:sz="8" w:space="0" w:color="809EAB"/>
                    <w:right w:val="single" w:sz="8" w:space="0" w:color="809EAB"/>
                  </w:divBdr>
                  <w:divsChild>
                    <w:div w:id="101037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5244</Words>
  <Characters>29894</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lpstr>
    </vt:vector>
  </TitlesOfParts>
  <Company>Organization</Company>
  <LinksUpToDate>false</LinksUpToDate>
  <CharactersWithSpaces>35068</CharactersWithSpaces>
  <SharedDoc>false</SharedDoc>
  <HLinks>
    <vt:vector size="12" baseType="variant">
      <vt:variant>
        <vt:i4>3407910</vt:i4>
      </vt:variant>
      <vt:variant>
        <vt:i4>3</vt:i4>
      </vt:variant>
      <vt:variant>
        <vt:i4>0</vt:i4>
      </vt:variant>
      <vt:variant>
        <vt:i4>5</vt:i4>
      </vt:variant>
      <vt:variant>
        <vt:lpwstr>http://isites.hbs.edu/pages/31687/Site_files/reading/King_and_Tucci_2002.pdf</vt:lpwstr>
      </vt:variant>
      <vt:variant>
        <vt:lpwstr/>
      </vt:variant>
      <vt:variant>
        <vt:i4>5505113</vt:i4>
      </vt:variant>
      <vt:variant>
        <vt:i4>0</vt:i4>
      </vt:variant>
      <vt:variant>
        <vt:i4>0</vt:i4>
      </vt:variant>
      <vt:variant>
        <vt:i4>5</vt:i4>
      </vt:variant>
      <vt:variant>
        <vt:lpwstr>http://isites.hbs.edu/pages/31687/Site_files/reading/OReilly_and_Tushman_2008.pdf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Russ Coff</dc:creator>
  <cp:lastModifiedBy>Russ Coff</cp:lastModifiedBy>
  <cp:revision>2</cp:revision>
  <cp:lastPrinted>2012-01-24T21:32:00Z</cp:lastPrinted>
  <dcterms:created xsi:type="dcterms:W3CDTF">2012-02-01T19:59:00Z</dcterms:created>
  <dcterms:modified xsi:type="dcterms:W3CDTF">2012-02-01T19:59:00Z</dcterms:modified>
</cp:coreProperties>
</file>